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062"/>
      </w:tblGrid>
      <w:tr w:rsidR="00F177D9" w14:paraId="698EDA33" w14:textId="77777777" w:rsidTr="009216F1">
        <w:tc>
          <w:tcPr>
            <w:tcW w:w="9062"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B83F483" w14:textId="77777777" w:rsidR="00F177D9" w:rsidRPr="00F177D9" w:rsidRDefault="00F177D9" w:rsidP="00F177D9">
            <w:pPr>
              <w:jc w:val="center"/>
              <w:rPr>
                <w:b/>
                <w:bCs/>
                <w:sz w:val="36"/>
                <w:szCs w:val="36"/>
              </w:rPr>
            </w:pPr>
            <w:r w:rsidRPr="00F177D9">
              <w:rPr>
                <w:b/>
                <w:bCs/>
                <w:sz w:val="36"/>
                <w:szCs w:val="36"/>
              </w:rPr>
              <w:t xml:space="preserve">Allgemeine Regeln </w:t>
            </w:r>
          </w:p>
          <w:p w14:paraId="3C56D0A3" w14:textId="0751236B" w:rsidR="00F177D9" w:rsidRDefault="006F6E12" w:rsidP="00F177D9">
            <w:pPr>
              <w:jc w:val="center"/>
              <w:rPr>
                <w:b/>
                <w:bCs/>
                <w:sz w:val="28"/>
                <w:szCs w:val="28"/>
              </w:rPr>
            </w:pPr>
            <w:r>
              <w:rPr>
                <w:b/>
                <w:bCs/>
                <w:sz w:val="36"/>
                <w:szCs w:val="36"/>
              </w:rPr>
              <w:t>Zielgruppe der Deutschsprachigen Gemeinschaft</w:t>
            </w:r>
          </w:p>
        </w:tc>
      </w:tr>
    </w:tbl>
    <w:p w14:paraId="10839D11" w14:textId="77777777" w:rsidR="00F177D9" w:rsidRDefault="00F177D9" w:rsidP="005E1C2B"/>
    <w:p w14:paraId="022257AA" w14:textId="641D6FF0" w:rsidR="005E1C2B" w:rsidRDefault="005E1C2B" w:rsidP="00E556B3">
      <w:pPr>
        <w:jc w:val="both"/>
      </w:pPr>
      <w:r>
        <w:t xml:space="preserve">Sie sind als Spitzensportler </w:t>
      </w:r>
      <w:r w:rsidR="006E5432">
        <w:t xml:space="preserve">in die Zielgruppe der </w:t>
      </w:r>
      <w:r>
        <w:t>Deutschsprachigen Gemeinschaft eingestuft worden.</w:t>
      </w:r>
    </w:p>
    <w:p w14:paraId="5D9EA6D8" w14:textId="5DCA3A29" w:rsidR="00F177D9" w:rsidRDefault="005E1C2B" w:rsidP="00312846">
      <w:pPr>
        <w:pBdr>
          <w:bottom w:val="single" w:sz="6" w:space="1" w:color="auto"/>
        </w:pBdr>
        <w:spacing w:after="0"/>
        <w:jc w:val="both"/>
        <w:rPr>
          <w:b/>
          <w:bCs/>
        </w:rPr>
      </w:pPr>
      <w:r w:rsidRPr="005E1C2B">
        <w:rPr>
          <w:b/>
          <w:bCs/>
        </w:rPr>
        <w:t xml:space="preserve">WIR BITTEN SIE, DAS DOKUMENT </w:t>
      </w:r>
      <w:r w:rsidRPr="005E1C2B">
        <w:rPr>
          <w:b/>
          <w:bCs/>
          <w:u w:val="single"/>
        </w:rPr>
        <w:t>AUFMERKSAM</w:t>
      </w:r>
      <w:r w:rsidRPr="005E1C2B">
        <w:rPr>
          <w:b/>
          <w:bCs/>
        </w:rPr>
        <w:t xml:space="preserve"> ZU LESEN</w:t>
      </w:r>
    </w:p>
    <w:p w14:paraId="322611DC" w14:textId="77777777" w:rsidR="00F177D9" w:rsidRDefault="00F177D9" w:rsidP="00312846">
      <w:pPr>
        <w:pBdr>
          <w:bottom w:val="single" w:sz="6" w:space="1" w:color="auto"/>
        </w:pBdr>
        <w:spacing w:after="0"/>
        <w:jc w:val="both"/>
        <w:rPr>
          <w:b/>
          <w:bCs/>
        </w:rPr>
      </w:pPr>
    </w:p>
    <w:p w14:paraId="06E768D0" w14:textId="59E158AC" w:rsidR="00F177D9" w:rsidRPr="005C53E5" w:rsidRDefault="00F177D9" w:rsidP="00E556B3">
      <w:pPr>
        <w:jc w:val="both"/>
        <w:rPr>
          <w:b/>
          <w:bCs/>
          <w:color w:val="C45911" w:themeColor="accent2" w:themeShade="BF"/>
          <w:u w:val="single"/>
        </w:rPr>
      </w:pPr>
      <w:r w:rsidRPr="005C53E5">
        <w:rPr>
          <w:b/>
          <w:bCs/>
          <w:color w:val="C45911" w:themeColor="accent2" w:themeShade="BF"/>
          <w:u w:val="single"/>
        </w:rPr>
        <w:t xml:space="preserve">Warum? </w:t>
      </w:r>
    </w:p>
    <w:p w14:paraId="296BDFAB" w14:textId="37504368" w:rsidR="00F177D9" w:rsidRDefault="00F177D9" w:rsidP="00E556B3">
      <w:pPr>
        <w:pStyle w:val="Listenabsatz"/>
        <w:numPr>
          <w:ilvl w:val="0"/>
          <w:numId w:val="1"/>
        </w:numPr>
        <w:jc w:val="both"/>
      </w:pPr>
      <w:r>
        <w:t xml:space="preserve">Sie sind einem Sportfachverband angegliedert und führen ihren Sport in einer Sportorganisation auf dem Gebiet der Deutschsprachigen Gemeinschaft aus. </w:t>
      </w:r>
    </w:p>
    <w:p w14:paraId="1D36C593" w14:textId="77777777" w:rsidR="00F177D9" w:rsidRDefault="00F177D9" w:rsidP="00E556B3">
      <w:pPr>
        <w:pStyle w:val="Listenabsatz"/>
        <w:jc w:val="both"/>
      </w:pPr>
    </w:p>
    <w:p w14:paraId="1D92EB4F" w14:textId="241AB247" w:rsidR="00F177D9" w:rsidRDefault="00F177D9" w:rsidP="00E556B3">
      <w:pPr>
        <w:pStyle w:val="Listenabsatz"/>
        <w:numPr>
          <w:ilvl w:val="0"/>
          <w:numId w:val="1"/>
        </w:numPr>
        <w:pBdr>
          <w:bottom w:val="single" w:sz="6" w:space="15" w:color="auto"/>
        </w:pBdr>
        <w:jc w:val="both"/>
      </w:pPr>
      <w:r>
        <w:t xml:space="preserve">Sie erfüllen mindestens eines der vier unter </w:t>
      </w:r>
      <w:r w:rsidRPr="00B304F3">
        <w:t xml:space="preserve">Artikel 3, Punkt 48 des Dekrets </w:t>
      </w:r>
      <w:r w:rsidR="00B304F3" w:rsidRPr="00B304F3">
        <w:t xml:space="preserve">vom 24. Januar 2022 </w:t>
      </w:r>
      <w:r w:rsidR="00483F1C" w:rsidRPr="00B304F3">
        <w:t xml:space="preserve">zur Bekämpfung des Dopings im Sport </w:t>
      </w:r>
      <w:r>
        <w:t>aufgeführten Kr</w:t>
      </w:r>
      <w:r w:rsidR="00E556B3">
        <w:t>iterien</w:t>
      </w:r>
    </w:p>
    <w:p w14:paraId="2A4EE9CE" w14:textId="77777777" w:rsidR="00E556B3" w:rsidRDefault="00E556B3" w:rsidP="00312846">
      <w:pPr>
        <w:pStyle w:val="Listenabsatz"/>
        <w:spacing w:after="0"/>
        <w:jc w:val="both"/>
      </w:pPr>
    </w:p>
    <w:p w14:paraId="4A5A8088" w14:textId="686902F2" w:rsidR="00E556B3" w:rsidRPr="005C53E5" w:rsidRDefault="00E556B3" w:rsidP="00312846">
      <w:pPr>
        <w:pBdr>
          <w:bottom w:val="single" w:sz="6" w:space="15" w:color="auto"/>
        </w:pBdr>
        <w:spacing w:after="0"/>
        <w:jc w:val="both"/>
        <w:rPr>
          <w:b/>
          <w:bCs/>
          <w:color w:val="C45911" w:themeColor="accent2" w:themeShade="BF"/>
          <w:u w:val="single"/>
        </w:rPr>
      </w:pPr>
      <w:r w:rsidRPr="005C53E5">
        <w:rPr>
          <w:b/>
          <w:bCs/>
          <w:color w:val="C45911" w:themeColor="accent2" w:themeShade="BF"/>
          <w:u w:val="single"/>
        </w:rPr>
        <w:t>Beginn und Ende</w:t>
      </w:r>
    </w:p>
    <w:p w14:paraId="02E86796" w14:textId="6B4FE915" w:rsidR="007A16B5" w:rsidRDefault="00E556B3" w:rsidP="00E556B3">
      <w:pPr>
        <w:pBdr>
          <w:bottom w:val="single" w:sz="6" w:space="15" w:color="auto"/>
        </w:pBdr>
        <w:jc w:val="both"/>
      </w:pPr>
      <w:r>
        <w:t>Dieses Schreiben informiert Sie über die Aufnahme in die</w:t>
      </w:r>
      <w:r w:rsidR="00E35E22">
        <w:t xml:space="preserve"> </w:t>
      </w:r>
      <w:r>
        <w:t>Zielgruppe der Deutschsprachigen Gemeinschaft als Spitzensportler der Kategorie A</w:t>
      </w:r>
      <w:r w:rsidR="006E5432">
        <w:rPr>
          <w:rFonts w:ascii="Cambria Math" w:hAnsi="Cambria Math" w:cs="Cambria Math"/>
        </w:rPr>
        <w:t xml:space="preserve"> </w:t>
      </w:r>
      <w:r w:rsidR="006E5432" w:rsidRPr="006E5432">
        <w:rPr>
          <w:rFonts w:cs="Cambria Math"/>
        </w:rPr>
        <w:t>oder</w:t>
      </w:r>
      <w:r w:rsidR="006E5432">
        <w:rPr>
          <w:rFonts w:ascii="Cambria Math" w:hAnsi="Cambria Math" w:cs="Cambria Math"/>
        </w:rPr>
        <w:t xml:space="preserve"> </w:t>
      </w:r>
      <w:r w:rsidR="00892A74">
        <w:t>B</w:t>
      </w:r>
      <w:r w:rsidR="007A16B5">
        <w:t>.</w:t>
      </w:r>
    </w:p>
    <w:p w14:paraId="2AB9FB64" w14:textId="5FE6A5B5" w:rsidR="00E556B3" w:rsidRDefault="00E556B3" w:rsidP="00E556B3">
      <w:pPr>
        <w:pBdr>
          <w:bottom w:val="single" w:sz="6" w:space="15" w:color="auto"/>
        </w:pBdr>
        <w:jc w:val="both"/>
      </w:pPr>
      <w:r>
        <w:t xml:space="preserve">Sie müssen allen </w:t>
      </w:r>
      <w:r w:rsidRPr="00BD7B24">
        <w:rPr>
          <w:b/>
          <w:bCs/>
        </w:rPr>
        <w:t>Verpflichtungen</w:t>
      </w:r>
      <w:r>
        <w:t xml:space="preserve">, die sich aus dieser Einstufung ergeben, </w:t>
      </w:r>
      <w:r w:rsidRPr="00BD7B24">
        <w:rPr>
          <w:b/>
          <w:bCs/>
        </w:rPr>
        <w:t xml:space="preserve">spätestens </w:t>
      </w:r>
      <w:r w:rsidR="007A75D3">
        <w:t xml:space="preserve">16 </w:t>
      </w:r>
      <w:r w:rsidRPr="00DF6860">
        <w:t xml:space="preserve">Tage nach Erhalt dieses Schreibens </w:t>
      </w:r>
      <w:r>
        <w:t xml:space="preserve">nachkommen.  </w:t>
      </w:r>
    </w:p>
    <w:p w14:paraId="1D60EC1E" w14:textId="7CE50F7B" w:rsidR="00E556B3" w:rsidRDefault="007515E2" w:rsidP="00E556B3">
      <w:pPr>
        <w:pBdr>
          <w:bottom w:val="single" w:sz="6" w:space="15" w:color="auto"/>
        </w:pBdr>
        <w:jc w:val="both"/>
      </w:pPr>
      <w:r>
        <w:t>D</w:t>
      </w:r>
      <w:r w:rsidRPr="007515E2">
        <w:t xml:space="preserve">er Rücktritt vom Sport </w:t>
      </w:r>
      <w:r w:rsidR="00837BC4">
        <w:t xml:space="preserve">gemäß Artikel 44 </w:t>
      </w:r>
      <w:r w:rsidR="001A287A">
        <w:t>de</w:t>
      </w:r>
      <w:r w:rsidR="00C9152F">
        <w:t>s</w:t>
      </w:r>
      <w:r w:rsidR="001A287A">
        <w:t xml:space="preserve"> Erlass</w:t>
      </w:r>
      <w:r w:rsidR="00C9152F">
        <w:t>es</w:t>
      </w:r>
      <w:r w:rsidR="001A287A">
        <w:t xml:space="preserve"> </w:t>
      </w:r>
      <w:r w:rsidRPr="007515E2">
        <w:t>oder die Tatsache, dass aus einem anderen Grund mindestens eines der in Artikel 3 Nummern 48 und 94 des Dekrets genannten Kriterien nicht mehr erfüllt ist</w:t>
      </w:r>
      <w:r>
        <w:t xml:space="preserve"> beenden </w:t>
      </w:r>
      <w:r w:rsidR="00CB3110">
        <w:t>diese Verpflichtungen</w:t>
      </w:r>
      <w:r>
        <w:t xml:space="preserve">. </w:t>
      </w:r>
      <w:r w:rsidR="00E556B3">
        <w:t xml:space="preserve">Sie </w:t>
      </w:r>
      <w:r>
        <w:t xml:space="preserve">erhalten in diesem Fall </w:t>
      </w:r>
      <w:r w:rsidR="00E556B3">
        <w:t xml:space="preserve">ein Schreiben, das Sie entsprechend informiert. </w:t>
      </w:r>
      <w:r w:rsidR="00FC68C7">
        <w:t>Erst dann</w:t>
      </w:r>
      <w:r>
        <w:t xml:space="preserve"> sind Ihre</w:t>
      </w:r>
      <w:r w:rsidR="00CE0106">
        <w:t xml:space="preserve"> </w:t>
      </w:r>
      <w:r>
        <w:t xml:space="preserve">Verpflichtungen beendet. </w:t>
      </w:r>
    </w:p>
    <w:p w14:paraId="51ADEF4B" w14:textId="77777777" w:rsidR="00772B6C" w:rsidRPr="00772B6C" w:rsidRDefault="00772B6C" w:rsidP="00772B6C">
      <w:pPr>
        <w:pBdr>
          <w:bottom w:val="single" w:sz="6" w:space="15" w:color="auto"/>
        </w:pBdr>
        <w:jc w:val="both"/>
        <w:rPr>
          <w:b/>
          <w:bCs/>
          <w:color w:val="002060"/>
          <w:u w:val="single"/>
        </w:rPr>
      </w:pPr>
      <w:r w:rsidRPr="005C53E5">
        <w:rPr>
          <w:b/>
          <w:bCs/>
          <w:color w:val="C45911" w:themeColor="accent2" w:themeShade="BF"/>
          <w:u w:val="single"/>
        </w:rPr>
        <w:t>Konsequenzen</w:t>
      </w:r>
    </w:p>
    <w:p w14:paraId="18C1ECB6" w14:textId="2F10FD83" w:rsidR="00772B6C" w:rsidRDefault="00772B6C" w:rsidP="00772B6C">
      <w:pPr>
        <w:pBdr>
          <w:bottom w:val="single" w:sz="6" w:space="15" w:color="auto"/>
        </w:pBdr>
        <w:spacing w:after="0"/>
        <w:jc w:val="both"/>
      </w:pPr>
      <w:r>
        <w:t xml:space="preserve">Sie können jetzt jederzeit </w:t>
      </w:r>
      <w:r w:rsidR="004B4519">
        <w:t>außerhalb</w:t>
      </w:r>
      <w:r>
        <w:t xml:space="preserve"> des Wettkampfs kontrolliert werden, d.h.:</w:t>
      </w:r>
    </w:p>
    <w:p w14:paraId="62A2BB23" w14:textId="76F5693B" w:rsidR="00772B6C" w:rsidRDefault="00772B6C" w:rsidP="00772B6C">
      <w:pPr>
        <w:pBdr>
          <w:bottom w:val="single" w:sz="6" w:space="15" w:color="auto"/>
        </w:pBdr>
        <w:spacing w:after="0"/>
        <w:jc w:val="both"/>
      </w:pPr>
      <w:r w:rsidRPr="00772B6C">
        <w:rPr>
          <w:rFonts w:ascii="Cambria Math" w:hAnsi="Cambria Math" w:cs="Cambria Math"/>
        </w:rPr>
        <w:t>-</w:t>
      </w:r>
      <w:r>
        <w:t xml:space="preserve"> w</w:t>
      </w:r>
      <w:r w:rsidRPr="00772B6C">
        <w:rPr>
          <w:rFonts w:cs="OstbeSerif Office"/>
        </w:rPr>
        <w:t>ä</w:t>
      </w:r>
      <w:r>
        <w:t>hrend des Trainings (regelm</w:t>
      </w:r>
      <w:r w:rsidRPr="00772B6C">
        <w:rPr>
          <w:rFonts w:cs="OstbeSerif Office"/>
        </w:rPr>
        <w:t>äß</w:t>
      </w:r>
      <w:r>
        <w:t>ige T</w:t>
      </w:r>
      <w:r w:rsidRPr="00772B6C">
        <w:rPr>
          <w:rFonts w:cs="OstbeSerif Office"/>
        </w:rPr>
        <w:t>ä</w:t>
      </w:r>
      <w:r>
        <w:t>tigkeit)</w:t>
      </w:r>
    </w:p>
    <w:p w14:paraId="493A9551" w14:textId="31708EC0" w:rsidR="008E3594" w:rsidRDefault="00772B6C" w:rsidP="00772B6C">
      <w:pPr>
        <w:pBdr>
          <w:bottom w:val="single" w:sz="6" w:space="15" w:color="auto"/>
        </w:pBdr>
        <w:spacing w:after="0"/>
        <w:jc w:val="both"/>
      </w:pPr>
      <w:r>
        <w:rPr>
          <w:rFonts w:ascii="Cambria Math" w:hAnsi="Cambria Math" w:cs="Cambria Math"/>
        </w:rPr>
        <w:t>‐</w:t>
      </w:r>
      <w:r>
        <w:t xml:space="preserve"> zuhause oder in jeder angegebenen Unterkunft</w:t>
      </w:r>
    </w:p>
    <w:p w14:paraId="7F06E215" w14:textId="77777777" w:rsidR="008E3594" w:rsidRDefault="008E3594" w:rsidP="00772B6C">
      <w:pPr>
        <w:pBdr>
          <w:bottom w:val="single" w:sz="6" w:space="15" w:color="auto"/>
        </w:pBdr>
        <w:spacing w:after="0"/>
        <w:jc w:val="both"/>
      </w:pPr>
    </w:p>
    <w:p w14:paraId="1A2D0C98" w14:textId="7A20042B" w:rsidR="008E3594" w:rsidRDefault="008E3594" w:rsidP="00772B6C">
      <w:pPr>
        <w:pBdr>
          <w:bottom w:val="single" w:sz="6" w:space="15" w:color="auto"/>
        </w:pBdr>
        <w:spacing w:after="0"/>
        <w:jc w:val="both"/>
      </w:pPr>
      <w:r>
        <w:t xml:space="preserve">Sie können ebenfalls </w:t>
      </w:r>
      <w:r w:rsidRPr="008E3594">
        <w:t>von anderen Anti-Doping-Organisationen kontrolliert werden</w:t>
      </w:r>
      <w:r>
        <w:t xml:space="preserve">, </w:t>
      </w:r>
      <w:r w:rsidRPr="008E3594">
        <w:t xml:space="preserve">die für die Durchführung von Kontrollen bei </w:t>
      </w:r>
      <w:r>
        <w:t>Ihnen</w:t>
      </w:r>
      <w:r w:rsidRPr="008E3594">
        <w:t xml:space="preserve"> zuständig sind</w:t>
      </w:r>
      <w:r w:rsidR="002C1C7F">
        <w:t>.</w:t>
      </w:r>
    </w:p>
    <w:p w14:paraId="1C554315" w14:textId="0DFB49A9" w:rsidR="007675A0" w:rsidRDefault="007675A0" w:rsidP="00772B6C">
      <w:pPr>
        <w:pBdr>
          <w:bottom w:val="single" w:sz="6" w:space="15" w:color="auto"/>
        </w:pBdr>
        <w:spacing w:after="0"/>
        <w:jc w:val="both"/>
      </w:pPr>
    </w:p>
    <w:p w14:paraId="6483A91F" w14:textId="77777777" w:rsidR="007675A0" w:rsidRPr="005C53E5" w:rsidRDefault="007675A0" w:rsidP="007675A0">
      <w:pPr>
        <w:pBdr>
          <w:bottom w:val="single" w:sz="6" w:space="15" w:color="auto"/>
        </w:pBdr>
        <w:spacing w:after="0"/>
        <w:jc w:val="both"/>
        <w:rPr>
          <w:b/>
          <w:bCs/>
          <w:color w:val="C45911" w:themeColor="accent2" w:themeShade="BF"/>
          <w:u w:val="single"/>
        </w:rPr>
      </w:pPr>
      <w:r w:rsidRPr="005C53E5">
        <w:rPr>
          <w:b/>
          <w:bCs/>
          <w:color w:val="C45911" w:themeColor="accent2" w:themeShade="BF"/>
          <w:u w:val="single"/>
        </w:rPr>
        <w:t>Verpflichtungen</w:t>
      </w:r>
    </w:p>
    <w:p w14:paraId="29FBEFF1" w14:textId="518C46B7" w:rsidR="007675A0" w:rsidRDefault="007675A0" w:rsidP="007675A0">
      <w:pPr>
        <w:pBdr>
          <w:bottom w:val="single" w:sz="6" w:space="15" w:color="auto"/>
        </w:pBdr>
        <w:spacing w:after="0"/>
        <w:jc w:val="both"/>
      </w:pPr>
      <w:r>
        <w:t>Als Spitzensportler</w:t>
      </w:r>
      <w:r w:rsidR="00E400C4">
        <w:t xml:space="preserve"> in der Zielgruppe der Deutschsprachigen Gemeinschaft</w:t>
      </w:r>
      <w:r>
        <w:t xml:space="preserve"> haben Sie zwei </w:t>
      </w:r>
      <w:r w:rsidRPr="00BD7B24">
        <w:rPr>
          <w:b/>
          <w:bCs/>
        </w:rPr>
        <w:t>hauptsächliche Verpflichtungen</w:t>
      </w:r>
      <w:r w:rsidR="004A060C">
        <w:t>.</w:t>
      </w:r>
    </w:p>
    <w:p w14:paraId="0AC36744" w14:textId="77777777" w:rsidR="007675A0" w:rsidRDefault="007675A0" w:rsidP="007675A0">
      <w:pPr>
        <w:pBdr>
          <w:bottom w:val="single" w:sz="6" w:space="15" w:color="auto"/>
        </w:pBdr>
        <w:spacing w:after="0"/>
        <w:jc w:val="both"/>
      </w:pPr>
    </w:p>
    <w:p w14:paraId="04DD3204" w14:textId="6054B893" w:rsidR="007675A0" w:rsidRDefault="007675A0" w:rsidP="007675A0">
      <w:pPr>
        <w:pBdr>
          <w:bottom w:val="single" w:sz="6" w:space="15" w:color="auto"/>
        </w:pBdr>
        <w:spacing w:after="0"/>
        <w:jc w:val="both"/>
      </w:pPr>
      <w:r>
        <w:t xml:space="preserve">1. Eine Genehmigung beantragen, um gewisse Produkte zu sich zu </w:t>
      </w:r>
      <w:r w:rsidR="00FE704B">
        <w:t>nehmen,</w:t>
      </w:r>
      <w:r>
        <w:t xml:space="preserve"> wenn sie krank sind, sich einer Behandlung unterzogen haben, noch in Behandlung sind oder operiert</w:t>
      </w:r>
    </w:p>
    <w:p w14:paraId="34D48025" w14:textId="617B6516" w:rsidR="007675A0" w:rsidRDefault="007675A0" w:rsidP="007675A0">
      <w:pPr>
        <w:pBdr>
          <w:bottom w:val="single" w:sz="6" w:space="15" w:color="auto"/>
        </w:pBdr>
        <w:spacing w:after="0"/>
        <w:jc w:val="both"/>
      </w:pPr>
      <w:r>
        <w:t xml:space="preserve">wurden. Dies nennt sich eine medizinische Ausnahmegenehmigung (TUE).  </w:t>
      </w:r>
    </w:p>
    <w:p w14:paraId="55E1EB49" w14:textId="77777777" w:rsidR="007675A0" w:rsidRDefault="007675A0" w:rsidP="007675A0">
      <w:pPr>
        <w:pBdr>
          <w:bottom w:val="single" w:sz="6" w:space="15" w:color="auto"/>
        </w:pBdr>
        <w:spacing w:after="0"/>
        <w:jc w:val="both"/>
      </w:pPr>
    </w:p>
    <w:p w14:paraId="5744EA39" w14:textId="77777777" w:rsidR="007675A0" w:rsidRDefault="007675A0" w:rsidP="007675A0">
      <w:pPr>
        <w:pBdr>
          <w:bottom w:val="single" w:sz="6" w:space="15" w:color="auto"/>
        </w:pBdr>
        <w:spacing w:after="0"/>
        <w:jc w:val="both"/>
      </w:pPr>
      <w:r>
        <w:lastRenderedPageBreak/>
        <w:t>2. Im Internet den Kalender mit Ihren Aufenthaltsangaben zum Training (regelmäßige</w:t>
      </w:r>
    </w:p>
    <w:p w14:paraId="09DA844C" w14:textId="77777777" w:rsidR="007675A0" w:rsidRDefault="007675A0" w:rsidP="007675A0">
      <w:pPr>
        <w:pBdr>
          <w:bottom w:val="single" w:sz="6" w:space="15" w:color="auto"/>
        </w:pBdr>
        <w:spacing w:after="0"/>
        <w:jc w:val="both"/>
      </w:pPr>
      <w:r>
        <w:t>Tätigkeit), zu Wettkämpfen und zu Ihrer Unterbringung zu vervollständigen. Zu diesem</w:t>
      </w:r>
    </w:p>
    <w:p w14:paraId="5D12B30F" w14:textId="5EF132B6" w:rsidR="00702637" w:rsidRDefault="007675A0" w:rsidP="00892A74">
      <w:pPr>
        <w:pBdr>
          <w:bottom w:val="single" w:sz="6" w:space="15" w:color="auto"/>
        </w:pBdr>
        <w:spacing w:after="0"/>
        <w:jc w:val="both"/>
      </w:pPr>
      <w:r>
        <w:t>Zweck wird Ihnen ein Hilfsmittel zur Verfügung gestellt: die ADAMS Datenbank</w:t>
      </w:r>
    </w:p>
    <w:p w14:paraId="1F6402EC" w14:textId="77777777" w:rsidR="00702637" w:rsidRDefault="00702637" w:rsidP="00892A74">
      <w:pPr>
        <w:pBdr>
          <w:bottom w:val="single" w:sz="6" w:space="15" w:color="auto"/>
        </w:pBdr>
        <w:spacing w:after="0"/>
        <w:jc w:val="both"/>
      </w:pPr>
    </w:p>
    <w:p w14:paraId="2CA42B98" w14:textId="316C3618" w:rsidR="00892A74" w:rsidRPr="00EC23B7" w:rsidRDefault="00892A74" w:rsidP="00892A74">
      <w:pPr>
        <w:pBdr>
          <w:bottom w:val="single" w:sz="6" w:space="15" w:color="auto"/>
        </w:pBdr>
        <w:spacing w:after="0"/>
        <w:jc w:val="both"/>
        <w:rPr>
          <w:b/>
          <w:bCs/>
        </w:rPr>
      </w:pPr>
      <w:r w:rsidRPr="00EC23B7">
        <w:rPr>
          <w:b/>
          <w:bCs/>
        </w:rPr>
        <w:t>Eine Einweisung zur Anwendung von ADAMS kann auf einfache Anfrage organisiert</w:t>
      </w:r>
    </w:p>
    <w:p w14:paraId="50CC4713" w14:textId="4A4CBB25" w:rsidR="00733A3E" w:rsidRPr="00EC23B7" w:rsidRDefault="00892A74" w:rsidP="005C79A1">
      <w:pPr>
        <w:pBdr>
          <w:bottom w:val="single" w:sz="6" w:space="15" w:color="auto"/>
        </w:pBdr>
        <w:spacing w:after="0"/>
        <w:jc w:val="both"/>
        <w:rPr>
          <w:b/>
          <w:bCs/>
        </w:rPr>
      </w:pPr>
      <w:r w:rsidRPr="00EC23B7">
        <w:rPr>
          <w:b/>
          <w:bCs/>
        </w:rPr>
        <w:t>werden.</w:t>
      </w:r>
    </w:p>
    <w:p w14:paraId="3A119006" w14:textId="10A25E36" w:rsidR="00733A3E" w:rsidRPr="00A5681C" w:rsidRDefault="00733A3E" w:rsidP="00733A3E">
      <w:pPr>
        <w:spacing w:after="0"/>
        <w:jc w:val="both"/>
        <w:rPr>
          <w:b/>
          <w:bCs/>
          <w:color w:val="C45911" w:themeColor="accent2" w:themeShade="BF"/>
          <w:u w:val="single"/>
        </w:rPr>
      </w:pPr>
      <w:r w:rsidRPr="00A5681C">
        <w:rPr>
          <w:b/>
          <w:bCs/>
          <w:color w:val="C45911" w:themeColor="accent2" w:themeShade="BF"/>
          <w:u w:val="single"/>
        </w:rPr>
        <w:t xml:space="preserve">1. </w:t>
      </w:r>
      <w:r w:rsidR="00BA18E6" w:rsidRPr="00A5681C">
        <w:rPr>
          <w:b/>
          <w:bCs/>
          <w:color w:val="C45911" w:themeColor="accent2" w:themeShade="BF"/>
          <w:u w:val="single"/>
        </w:rPr>
        <w:t>TUE Antrag</w:t>
      </w:r>
    </w:p>
    <w:p w14:paraId="77D76ACC" w14:textId="1DD288BB" w:rsidR="00733A3E" w:rsidRPr="005A207D" w:rsidRDefault="00733A3E" w:rsidP="00733A3E">
      <w:pPr>
        <w:jc w:val="both"/>
        <w:rPr>
          <w:b/>
          <w:bCs/>
        </w:rPr>
      </w:pPr>
      <w:r w:rsidRPr="005A207D">
        <w:rPr>
          <w:b/>
          <w:bCs/>
        </w:rPr>
        <w:t>Jeder Antrag auf medizinische Ausnahmegenehmigung ist vor der Benutzung von verbotenen Substanzen zu stellen.</w:t>
      </w:r>
    </w:p>
    <w:p w14:paraId="2764E52D" w14:textId="2C0500FA" w:rsidR="00733A3E" w:rsidRDefault="00E744D8" w:rsidP="00733A3E">
      <w:pPr>
        <w:jc w:val="both"/>
      </w:pPr>
      <w:r>
        <w:t xml:space="preserve">Das entsprechende Antragsformular finden </w:t>
      </w:r>
      <w:r w:rsidR="00733A3E">
        <w:t xml:space="preserve">Sie </w:t>
      </w:r>
      <w:r w:rsidR="002E4B1C">
        <w:t>auf der</w:t>
      </w:r>
      <w:r w:rsidR="00733A3E">
        <w:t xml:space="preserve"> Webseite</w:t>
      </w:r>
      <w:r w:rsidR="00702637">
        <w:t xml:space="preserve"> </w:t>
      </w:r>
      <w:hyperlink r:id="rId12" w:history="1">
        <w:r w:rsidR="007D051E" w:rsidRPr="005115A9">
          <w:rPr>
            <w:rStyle w:val="Hyperlink"/>
          </w:rPr>
          <w:t>www.nado-ostbelgien.be</w:t>
        </w:r>
      </w:hyperlink>
      <w:r>
        <w:t>.</w:t>
      </w:r>
    </w:p>
    <w:p w14:paraId="4F1EEDD1" w14:textId="6E022CE0" w:rsidR="00733A3E" w:rsidRDefault="00733A3E" w:rsidP="00733A3E">
      <w:pPr>
        <w:jc w:val="both"/>
      </w:pPr>
      <w:r>
        <w:t>Befinden Sie sich in einer medizinischen Behandlung (nach einer Operation, Krankheit, usw.)</w:t>
      </w:r>
      <w:r w:rsidR="00643765">
        <w:t xml:space="preserve"> </w:t>
      </w:r>
      <w:r>
        <w:t>fragen Sie zunächst Ihren behandelnden Arzt, ob die verwendeten Produkte verbotene</w:t>
      </w:r>
      <w:r w:rsidR="00643765">
        <w:t xml:space="preserve"> </w:t>
      </w:r>
      <w:r>
        <w:t>Substanzen enthalten.</w:t>
      </w:r>
    </w:p>
    <w:p w14:paraId="07FD12D3" w14:textId="31786356" w:rsidR="00E556B3" w:rsidRPr="00002569" w:rsidRDefault="00733A3E" w:rsidP="00733A3E">
      <w:pPr>
        <w:jc w:val="both"/>
      </w:pPr>
      <w:r>
        <w:t>Sollte dies der Fall sein, lassen Sie das Antragsformular durch Ihren behandelnden Arzt</w:t>
      </w:r>
      <w:r w:rsidR="005A207D">
        <w:t xml:space="preserve"> </w:t>
      </w:r>
      <w:r>
        <w:t>ausfüllen und senden Sie es spätestens 30 Tage vor der Teilnahme an einem Wettkampf,</w:t>
      </w:r>
      <w:r w:rsidR="005A207D">
        <w:t xml:space="preserve"> </w:t>
      </w:r>
      <w:r>
        <w:t xml:space="preserve">einer sportlichen Veranstaltung oder einem Training, mit allen erforderlichen </w:t>
      </w:r>
      <w:r w:rsidR="002E4B1C">
        <w:t>Dokumenten (</w:t>
      </w:r>
      <w:r>
        <w:t xml:space="preserve">Untersuchungsbericht) per </w:t>
      </w:r>
      <w:r w:rsidRPr="00002569">
        <w:t xml:space="preserve">Mail </w:t>
      </w:r>
      <w:hyperlink r:id="rId13" w:history="1">
        <w:r w:rsidR="007B5471" w:rsidRPr="005115A9">
          <w:rPr>
            <w:rStyle w:val="Hyperlink"/>
          </w:rPr>
          <w:t>meldungen@nado-ostbelgien.be</w:t>
        </w:r>
      </w:hyperlink>
      <w:r w:rsidR="007B5471">
        <w:t xml:space="preserve"> </w:t>
      </w:r>
      <w:r w:rsidRPr="00002569">
        <w:t xml:space="preserve">oder als Einschreiben </w:t>
      </w:r>
      <w:r w:rsidR="005A207D" w:rsidRPr="00002569">
        <w:t>an die TUE</w:t>
      </w:r>
      <w:r w:rsidR="00FF282C" w:rsidRPr="00002569">
        <w:t>-Kommission</w:t>
      </w:r>
      <w:r w:rsidR="00002569" w:rsidRPr="00002569">
        <w:t xml:space="preserve"> der NADO DG</w:t>
      </w:r>
      <w:r w:rsidR="00FF282C" w:rsidRPr="00002569">
        <w:t xml:space="preserve">. </w:t>
      </w:r>
    </w:p>
    <w:tbl>
      <w:tblPr>
        <w:tblStyle w:val="Tabellenraster"/>
        <w:tblW w:w="0" w:type="auto"/>
        <w:tblInd w:w="1980" w:type="dxa"/>
        <w:tblLook w:val="04A0" w:firstRow="1" w:lastRow="0" w:firstColumn="1" w:lastColumn="0" w:noHBand="0" w:noVBand="1"/>
      </w:tblPr>
      <w:tblGrid>
        <w:gridCol w:w="5528"/>
      </w:tblGrid>
      <w:tr w:rsidR="00DF4B51" w14:paraId="0EAA759F" w14:textId="77777777" w:rsidTr="005F3EEB">
        <w:trPr>
          <w:trHeight w:val="2031"/>
        </w:trPr>
        <w:tc>
          <w:tcPr>
            <w:tcW w:w="5528" w:type="dxa"/>
            <w:vAlign w:val="center"/>
          </w:tcPr>
          <w:p w14:paraId="72CE1DAB" w14:textId="0D305779" w:rsidR="005F3EEB" w:rsidRPr="005F3EEB" w:rsidRDefault="005F3EEB" w:rsidP="005F3EEB">
            <w:pPr>
              <w:jc w:val="center"/>
              <w:rPr>
                <w:b/>
                <w:bCs/>
              </w:rPr>
            </w:pPr>
            <w:r w:rsidRPr="005F3EEB">
              <w:rPr>
                <w:b/>
                <w:bCs/>
              </w:rPr>
              <w:t>VERTRAULICH</w:t>
            </w:r>
          </w:p>
          <w:p w14:paraId="6EDABA29" w14:textId="77777777" w:rsidR="005F3EEB" w:rsidRDefault="005F3EEB" w:rsidP="005F3EEB">
            <w:pPr>
              <w:jc w:val="center"/>
              <w:rPr>
                <w:b/>
                <w:bCs/>
              </w:rPr>
            </w:pPr>
          </w:p>
          <w:p w14:paraId="238444E8" w14:textId="58808883" w:rsidR="005F3EEB" w:rsidRPr="007B5471" w:rsidRDefault="007B5471" w:rsidP="005F3EEB">
            <w:pPr>
              <w:jc w:val="center"/>
              <w:rPr>
                <w:b/>
                <w:bCs/>
              </w:rPr>
            </w:pPr>
            <w:r w:rsidRPr="007B5471">
              <w:rPr>
                <w:b/>
                <w:bCs/>
              </w:rPr>
              <w:t>Nationale Anti-Doping Organisation der Deutschsprac</w:t>
            </w:r>
            <w:r>
              <w:rPr>
                <w:b/>
                <w:bCs/>
              </w:rPr>
              <w:t>higen Gem</w:t>
            </w:r>
            <w:r w:rsidR="00A5681C">
              <w:rPr>
                <w:b/>
                <w:bCs/>
              </w:rPr>
              <w:t>e</w:t>
            </w:r>
            <w:r>
              <w:rPr>
                <w:b/>
                <w:bCs/>
              </w:rPr>
              <w:t>inschaft</w:t>
            </w:r>
          </w:p>
          <w:p w14:paraId="241D7BE4" w14:textId="77777777" w:rsidR="002037F7" w:rsidRDefault="005F3EEB" w:rsidP="002037F7">
            <w:pPr>
              <w:jc w:val="center"/>
              <w:rPr>
                <w:b/>
                <w:bCs/>
              </w:rPr>
            </w:pPr>
            <w:r w:rsidRPr="005F3EEB">
              <w:rPr>
                <w:b/>
                <w:bCs/>
              </w:rPr>
              <w:t>Gospertstraße 1</w:t>
            </w:r>
          </w:p>
          <w:p w14:paraId="6493A193" w14:textId="2E43E3E7" w:rsidR="00DF4B51" w:rsidRPr="005F3EEB" w:rsidRDefault="002037F7" w:rsidP="002037F7">
            <w:pPr>
              <w:jc w:val="center"/>
              <w:rPr>
                <w:b/>
                <w:bCs/>
              </w:rPr>
            </w:pPr>
            <w:r>
              <w:rPr>
                <w:b/>
                <w:bCs/>
              </w:rPr>
              <w:t xml:space="preserve">      </w:t>
            </w:r>
            <w:r w:rsidR="005F3EEB" w:rsidRPr="005F3EEB">
              <w:rPr>
                <w:b/>
                <w:bCs/>
              </w:rPr>
              <w:t>B</w:t>
            </w:r>
            <w:r w:rsidR="005F3EEB" w:rsidRPr="005F3EEB">
              <w:rPr>
                <w:rFonts w:ascii="Cambria Math" w:hAnsi="Cambria Math" w:cs="Cambria Math"/>
                <w:b/>
                <w:bCs/>
              </w:rPr>
              <w:t>‐</w:t>
            </w:r>
            <w:r w:rsidR="005F3EEB" w:rsidRPr="005F3EEB">
              <w:rPr>
                <w:b/>
                <w:bCs/>
              </w:rPr>
              <w:t>4700 Eupen</w:t>
            </w:r>
            <w:r w:rsidR="005F3EEB">
              <w:rPr>
                <w:b/>
                <w:bCs/>
              </w:rPr>
              <w:tab/>
            </w:r>
          </w:p>
        </w:tc>
      </w:tr>
    </w:tbl>
    <w:p w14:paraId="57A39049" w14:textId="5C8C4CF0" w:rsidR="004F440C" w:rsidRDefault="002C0EF9" w:rsidP="004F440C">
      <w:pPr>
        <w:spacing w:before="240"/>
        <w:jc w:val="both"/>
      </w:pPr>
      <w:r>
        <w:t>Die</w:t>
      </w:r>
      <w:r w:rsidR="002A6FB5">
        <w:t xml:space="preserve"> Kommission zur Erteilung der medizinischen Ausnahmegenehmigungen </w:t>
      </w:r>
      <w:r w:rsidR="002A6FB5" w:rsidRPr="005F3EEB">
        <w:t>(</w:t>
      </w:r>
      <w:r w:rsidR="00CE0C89" w:rsidRPr="005F3EEB">
        <w:t>TUE-Kommission</w:t>
      </w:r>
      <w:r w:rsidR="002A6FB5" w:rsidRPr="005F3EEB">
        <w:t xml:space="preserve">), </w:t>
      </w:r>
      <w:r w:rsidR="002A6FB5">
        <w:t xml:space="preserve">die sich aus unabhängigen Ärzten zusammensetzt, wird Ihre Anfrage analysieren und Ihnen eine Stellungnahme (Einverständnis oder Ablehnung) zukommen lassen. Die Kommission kann Sie bitten, zusätzliche Dokumente nachzureichen oder sich anderen ärztlichen Untersuchungen zu unterziehen, die ihr bei der Entscheidungsfindung helfen. </w:t>
      </w:r>
    </w:p>
    <w:p w14:paraId="511E354C" w14:textId="593988C0" w:rsidR="00DF4B51" w:rsidRDefault="002A6FB5" w:rsidP="004F440C">
      <w:pPr>
        <w:spacing w:before="240"/>
        <w:jc w:val="both"/>
      </w:pPr>
      <w:r>
        <w:t>Sollten Sie die Erlaubnis erhalten, Produkte zu verwenden, müssen Sie immer im Besitz des Dokuments sein. Wenn Sie für eine Antidopingkontrolle ausgewählt werden, zeigen Sie das Dokument dem kontrollierenden Arzt. </w:t>
      </w:r>
    </w:p>
    <w:p w14:paraId="164905BA" w14:textId="77777777" w:rsidR="00A9411D" w:rsidRPr="00A5681C" w:rsidRDefault="00A9411D" w:rsidP="00E556B3">
      <w:pPr>
        <w:jc w:val="both"/>
        <w:rPr>
          <w:b/>
          <w:bCs/>
          <w:color w:val="C45911" w:themeColor="accent2" w:themeShade="BF"/>
          <w:u w:val="single"/>
        </w:rPr>
      </w:pPr>
      <w:r w:rsidRPr="00A5681C">
        <w:rPr>
          <w:b/>
          <w:bCs/>
          <w:color w:val="C45911" w:themeColor="accent2" w:themeShade="BF"/>
          <w:u w:val="single"/>
        </w:rPr>
        <w:t xml:space="preserve">2. Aufenthaltsangaben: ADAMS </w:t>
      </w:r>
    </w:p>
    <w:p w14:paraId="21AAD385" w14:textId="4EBFEE37" w:rsidR="00E3548D" w:rsidRPr="00EB1156" w:rsidRDefault="00A9411D" w:rsidP="00803ACB">
      <w:pPr>
        <w:jc w:val="both"/>
      </w:pPr>
      <w:r w:rsidRPr="00EB1156">
        <w:t>Als Spitzensportler der Kategorie A oder B sind Sie persönlich für die korrekte Handhabung der ADAMS Datenbank zuständig.</w:t>
      </w:r>
      <w:r w:rsidR="00E3548D" w:rsidRPr="00EB1156">
        <w:tab/>
      </w:r>
      <w:r w:rsidR="000100B8" w:rsidRPr="00EB1156">
        <w:t>Ein Sportler kann sich dafür entscheiden, die Aufgabe der Übermittlung von Angaben zu Aufenthaltsort und Erreichbarkeit und/oder Aktualisierungen dieser Angaben an einen Dritten zu delegieren, vorausgesetzt, der Dritte stimmt einer solchen Delegation zu.</w:t>
      </w:r>
      <w:r w:rsidR="00B92834" w:rsidRPr="00EB1156">
        <w:t xml:space="preserve"> </w:t>
      </w:r>
      <w:r w:rsidR="00803ACB" w:rsidRPr="00EB1156">
        <w:t xml:space="preserve">Die Verantwortung für die Richtigkeit und </w:t>
      </w:r>
      <w:r w:rsidR="00803ACB" w:rsidRPr="00EB1156">
        <w:lastRenderedPageBreak/>
        <w:t xml:space="preserve">Aktualisierung der übermittelten Informationen </w:t>
      </w:r>
      <w:r w:rsidR="00FF5915" w:rsidRPr="00EB1156">
        <w:t xml:space="preserve">liegt </w:t>
      </w:r>
      <w:r w:rsidR="00803ACB" w:rsidRPr="00EB1156">
        <w:t>letztlich beim Sportler.</w:t>
      </w:r>
      <w:r w:rsidR="00E3548D" w:rsidRPr="00EB1156">
        <w:tab/>
      </w:r>
      <w:r w:rsidR="00E3548D" w:rsidRPr="00EB1156">
        <w:tab/>
      </w:r>
      <w:r w:rsidRPr="00EB1156">
        <w:t xml:space="preserve"> Benötigen Sie zusätzliche Informationen, wenden Sie sich bitte schriftlich per Mail an die Kontaktstelle in der Deutschsprachigen Gemeinschaft unter </w:t>
      </w:r>
      <w:hyperlink r:id="rId14" w:history="1">
        <w:r w:rsidR="00A5681C" w:rsidRPr="005115A9">
          <w:rPr>
            <w:rStyle w:val="Hyperlink"/>
          </w:rPr>
          <w:t>meldungen@nado-ostbelgien.be</w:t>
        </w:r>
      </w:hyperlink>
      <w:r w:rsidR="00A5681C">
        <w:t xml:space="preserve"> </w:t>
      </w:r>
    </w:p>
    <w:p w14:paraId="510B9C65" w14:textId="7F891B1A" w:rsidR="00B710DD" w:rsidRPr="00B710DD" w:rsidRDefault="00B710DD" w:rsidP="00E556B3">
      <w:pPr>
        <w:jc w:val="both"/>
        <w:rPr>
          <w:b/>
          <w:bCs/>
        </w:rPr>
      </w:pPr>
      <w:r w:rsidRPr="00B710DD">
        <w:rPr>
          <w:b/>
          <w:bCs/>
        </w:rPr>
        <w:t xml:space="preserve">Welche Daten werden in der ADAMS Datenbank benötigt? </w:t>
      </w:r>
    </w:p>
    <w:p w14:paraId="34DD70FE" w14:textId="3834E502" w:rsidR="00B710DD" w:rsidRDefault="00310C82" w:rsidP="00E556B3">
      <w:pPr>
        <w:jc w:val="both"/>
      </w:pPr>
      <w:r>
        <w:t xml:space="preserve">Für Spitzensportler der </w:t>
      </w:r>
      <w:r w:rsidRPr="00EB1156">
        <w:rPr>
          <w:b/>
          <w:bCs/>
        </w:rPr>
        <w:t>Kategorie A</w:t>
      </w:r>
      <w:r>
        <w:t xml:space="preserve"> </w:t>
      </w:r>
      <w:r w:rsidR="00B710DD">
        <w:t xml:space="preserve">benötigen </w:t>
      </w:r>
      <w:r>
        <w:t xml:space="preserve">wir </w:t>
      </w:r>
      <w:r w:rsidR="00B710DD">
        <w:t>die drei nachfolgenden Informationen in Ihrem ADAMS Zeitplaner:</w:t>
      </w:r>
    </w:p>
    <w:p w14:paraId="169A3613" w14:textId="3FDBE984" w:rsidR="00B710DD" w:rsidRPr="00EB1156" w:rsidRDefault="00B710DD" w:rsidP="00931A00">
      <w:pPr>
        <w:jc w:val="both"/>
      </w:pPr>
      <w:r>
        <w:t xml:space="preserve"> </w:t>
      </w:r>
      <w:r>
        <w:rPr>
          <w:rFonts w:ascii="Cambria Math" w:hAnsi="Cambria Math" w:cs="Cambria Math"/>
        </w:rPr>
        <w:t>‐</w:t>
      </w:r>
      <w:r>
        <w:t xml:space="preserve"> </w:t>
      </w:r>
      <w:r w:rsidR="00931A00" w:rsidRPr="00EB1156">
        <w:t>Die vollständige Anschrift ihrer Ausbildungs- oder Arbeitsstätten oder anderer regelmäßiger</w:t>
      </w:r>
      <w:r w:rsidR="00CC5344" w:rsidRPr="00EB1156">
        <w:t xml:space="preserve"> </w:t>
      </w:r>
      <w:r w:rsidR="0099053B" w:rsidRPr="00EB1156">
        <w:t>Tätigkeiten</w:t>
      </w:r>
      <w:r w:rsidR="00931A00" w:rsidRPr="00EB1156">
        <w:t>;</w:t>
      </w:r>
    </w:p>
    <w:p w14:paraId="24333D9E" w14:textId="5123E53E" w:rsidR="00B710DD" w:rsidRPr="00EB1156" w:rsidRDefault="00B710DD" w:rsidP="00D4581D">
      <w:pPr>
        <w:jc w:val="both"/>
      </w:pPr>
      <w:r w:rsidRPr="00EB1156">
        <w:t xml:space="preserve"> </w:t>
      </w:r>
      <w:r w:rsidRPr="00EB1156">
        <w:rPr>
          <w:rFonts w:ascii="Cambria Math" w:hAnsi="Cambria Math" w:cs="Cambria Math"/>
        </w:rPr>
        <w:t>‐</w:t>
      </w:r>
      <w:r w:rsidRPr="00EB1156">
        <w:t xml:space="preserve"> </w:t>
      </w:r>
      <w:r w:rsidR="00D4581D" w:rsidRPr="00EB1156">
        <w:t>Die vollständige Anschrift der geplanten Austragungsorte von Wettkämpfen und Sportveranstaltungen im kommenden Quartal sowie die Daten und Zeiten dieser Wettkämpfe;</w:t>
      </w:r>
    </w:p>
    <w:p w14:paraId="1DAEABF8" w14:textId="6A8839F8" w:rsidR="00B710DD" w:rsidRPr="00EB1156" w:rsidRDefault="00B710DD" w:rsidP="00E556B3">
      <w:pPr>
        <w:jc w:val="both"/>
      </w:pPr>
      <w:r w:rsidRPr="00EB1156">
        <w:rPr>
          <w:rFonts w:ascii="Cambria Math" w:hAnsi="Cambria Math" w:cs="Cambria Math"/>
        </w:rPr>
        <w:t>‐</w:t>
      </w:r>
      <w:r w:rsidRPr="00EB1156">
        <w:t xml:space="preserve"> </w:t>
      </w:r>
      <w:r w:rsidR="007E3EB3" w:rsidRPr="00EB1156">
        <w:t>Einen täglichen Zeitraum von 60 Minuten zwischen 5 und 23 Uhr, in dem der Sportler an einem geeigneten Ort für einen unangekündigten Test zur Verfügung steht</w:t>
      </w:r>
      <w:r w:rsidR="00310C82" w:rsidRPr="00EB1156">
        <w:t>.</w:t>
      </w:r>
    </w:p>
    <w:p w14:paraId="25E13365" w14:textId="4A67D7C2" w:rsidR="00ED584D" w:rsidRPr="00EB1156" w:rsidRDefault="00ED584D" w:rsidP="001B1A5A">
      <w:pPr>
        <w:jc w:val="both"/>
      </w:pPr>
      <w:r w:rsidRPr="00EB1156">
        <w:t xml:space="preserve">Spitzensportler der </w:t>
      </w:r>
      <w:r w:rsidRPr="00EB1156">
        <w:rPr>
          <w:b/>
          <w:bCs/>
        </w:rPr>
        <w:t>Kategorie B</w:t>
      </w:r>
      <w:r w:rsidRPr="00EB1156">
        <w:t xml:space="preserve"> müssen folgende Informationen bereitstellen:</w:t>
      </w:r>
    </w:p>
    <w:p w14:paraId="14470DC9" w14:textId="412FD49B" w:rsidR="001B1A5A" w:rsidRPr="00EB1156" w:rsidRDefault="00ED584D" w:rsidP="001B1A5A">
      <w:pPr>
        <w:jc w:val="both"/>
      </w:pPr>
      <w:r w:rsidRPr="00EB1156">
        <w:t xml:space="preserve">- </w:t>
      </w:r>
      <w:r w:rsidR="004E5C76" w:rsidRPr="00EB1156">
        <w:t>D</w:t>
      </w:r>
      <w:r w:rsidR="001B1A5A" w:rsidRPr="00EB1156">
        <w:t>ie Zeiten und Orte der Sportwettkämpfe und Trainingseinheiten für das kommende Quartal;</w:t>
      </w:r>
    </w:p>
    <w:p w14:paraId="1C68ADB3" w14:textId="13261D65" w:rsidR="00EA3D7B" w:rsidRPr="00EB1156" w:rsidRDefault="00ED584D" w:rsidP="00E556B3">
      <w:pPr>
        <w:jc w:val="both"/>
      </w:pPr>
      <w:r w:rsidRPr="00EB1156">
        <w:t xml:space="preserve">- </w:t>
      </w:r>
      <w:r w:rsidR="001E5D63" w:rsidRPr="00EB1156">
        <w:t>D</w:t>
      </w:r>
      <w:r w:rsidR="001B1A5A" w:rsidRPr="00EB1156">
        <w:t xml:space="preserve">ie vollständige Anschrift </w:t>
      </w:r>
      <w:r w:rsidR="00285B90" w:rsidRPr="00EB1156">
        <w:t>I</w:t>
      </w:r>
      <w:r w:rsidR="001B1A5A" w:rsidRPr="00EB1156">
        <w:t>hres Wohnsitzes während der wettkampf- und trainingsfreien Tage im</w:t>
      </w:r>
      <w:r w:rsidRPr="00EB1156">
        <w:t xml:space="preserve"> </w:t>
      </w:r>
      <w:r w:rsidR="001B1A5A" w:rsidRPr="00EB1156">
        <w:t>kommenden Quartal</w:t>
      </w:r>
      <w:r w:rsidRPr="00EB1156">
        <w:t>.</w:t>
      </w:r>
    </w:p>
    <w:tbl>
      <w:tblPr>
        <w:tblStyle w:val="Tabellenraster"/>
        <w:tblW w:w="0" w:type="auto"/>
        <w:tblLook w:val="04A0" w:firstRow="1" w:lastRow="0" w:firstColumn="1" w:lastColumn="0" w:noHBand="0" w:noVBand="1"/>
      </w:tblPr>
      <w:tblGrid>
        <w:gridCol w:w="4531"/>
        <w:gridCol w:w="4531"/>
      </w:tblGrid>
      <w:tr w:rsidR="002A2649" w14:paraId="6BE37688" w14:textId="77777777" w:rsidTr="002A2649">
        <w:tc>
          <w:tcPr>
            <w:tcW w:w="4531" w:type="dxa"/>
          </w:tcPr>
          <w:p w14:paraId="2ED1D9F5" w14:textId="37E1F9C9" w:rsidR="002A2649" w:rsidRPr="002A2649" w:rsidRDefault="002A2649" w:rsidP="00E556B3">
            <w:pPr>
              <w:jc w:val="both"/>
              <w:rPr>
                <w:b/>
                <w:bCs/>
              </w:rPr>
            </w:pPr>
            <w:r w:rsidRPr="002A2649">
              <w:rPr>
                <w:b/>
                <w:bCs/>
              </w:rPr>
              <w:t>Für die Monate</w:t>
            </w:r>
          </w:p>
        </w:tc>
        <w:tc>
          <w:tcPr>
            <w:tcW w:w="4531" w:type="dxa"/>
          </w:tcPr>
          <w:p w14:paraId="43A3543D" w14:textId="46A7E1C8" w:rsidR="002A2649" w:rsidRPr="00B13147" w:rsidRDefault="002A2649" w:rsidP="00E556B3">
            <w:pPr>
              <w:jc w:val="both"/>
              <w:rPr>
                <w:b/>
                <w:bCs/>
              </w:rPr>
            </w:pPr>
            <w:r w:rsidRPr="00B13147">
              <w:rPr>
                <w:b/>
                <w:bCs/>
              </w:rPr>
              <w:t>Auszufüllen vor dem</w:t>
            </w:r>
          </w:p>
        </w:tc>
      </w:tr>
      <w:tr w:rsidR="002A2649" w14:paraId="5C95B672" w14:textId="77777777" w:rsidTr="002A2649">
        <w:tc>
          <w:tcPr>
            <w:tcW w:w="4531" w:type="dxa"/>
          </w:tcPr>
          <w:p w14:paraId="10473F76" w14:textId="536C8E72" w:rsidR="002A2649" w:rsidRDefault="00197CB1" w:rsidP="00E556B3">
            <w:pPr>
              <w:jc w:val="both"/>
            </w:pPr>
            <w:r>
              <w:t>Januar, Februar, März (T1)</w:t>
            </w:r>
          </w:p>
        </w:tc>
        <w:tc>
          <w:tcPr>
            <w:tcW w:w="4531" w:type="dxa"/>
          </w:tcPr>
          <w:p w14:paraId="185A55AE" w14:textId="45633CFC" w:rsidR="002A2649" w:rsidRPr="00B13147" w:rsidRDefault="00616488" w:rsidP="00E556B3">
            <w:pPr>
              <w:jc w:val="both"/>
              <w:rPr>
                <w:b/>
                <w:bCs/>
              </w:rPr>
            </w:pPr>
            <w:r w:rsidRPr="00B13147">
              <w:rPr>
                <w:b/>
                <w:bCs/>
              </w:rPr>
              <w:t>24. Dezember</w:t>
            </w:r>
          </w:p>
        </w:tc>
      </w:tr>
      <w:tr w:rsidR="002A2649" w14:paraId="0FE4BA23" w14:textId="77777777" w:rsidTr="002A2649">
        <w:tc>
          <w:tcPr>
            <w:tcW w:w="4531" w:type="dxa"/>
          </w:tcPr>
          <w:p w14:paraId="76852321" w14:textId="037F5CFA" w:rsidR="002A2649" w:rsidRDefault="00197CB1" w:rsidP="00E556B3">
            <w:pPr>
              <w:jc w:val="both"/>
            </w:pPr>
            <w:r>
              <w:t>April, Mai, Juni (T2)</w:t>
            </w:r>
          </w:p>
        </w:tc>
        <w:tc>
          <w:tcPr>
            <w:tcW w:w="4531" w:type="dxa"/>
          </w:tcPr>
          <w:p w14:paraId="6CA1A285" w14:textId="1681DABE" w:rsidR="002A2649" w:rsidRPr="00EB1156" w:rsidRDefault="00616488" w:rsidP="00E556B3">
            <w:pPr>
              <w:jc w:val="both"/>
              <w:rPr>
                <w:b/>
                <w:bCs/>
              </w:rPr>
            </w:pPr>
            <w:r w:rsidRPr="00EB1156">
              <w:rPr>
                <w:b/>
                <w:bCs/>
              </w:rPr>
              <w:t>2</w:t>
            </w:r>
            <w:r w:rsidR="00A43B92" w:rsidRPr="00EB1156">
              <w:rPr>
                <w:b/>
                <w:bCs/>
              </w:rPr>
              <w:t>4</w:t>
            </w:r>
            <w:r w:rsidRPr="00EB1156">
              <w:rPr>
                <w:b/>
                <w:bCs/>
              </w:rPr>
              <w:t>. März </w:t>
            </w:r>
          </w:p>
        </w:tc>
      </w:tr>
      <w:tr w:rsidR="002A2649" w14:paraId="58F65128" w14:textId="77777777" w:rsidTr="002A2649">
        <w:tc>
          <w:tcPr>
            <w:tcW w:w="4531" w:type="dxa"/>
          </w:tcPr>
          <w:p w14:paraId="54C580E5" w14:textId="2DA8DF3E" w:rsidR="002A2649" w:rsidRDefault="00197CB1" w:rsidP="00E556B3">
            <w:pPr>
              <w:jc w:val="both"/>
            </w:pPr>
            <w:r>
              <w:t>Juli, August, September (T3)</w:t>
            </w:r>
          </w:p>
        </w:tc>
        <w:tc>
          <w:tcPr>
            <w:tcW w:w="4531" w:type="dxa"/>
          </w:tcPr>
          <w:p w14:paraId="37EEA32A" w14:textId="3BCE006D" w:rsidR="002A2649" w:rsidRPr="00B13147" w:rsidRDefault="00B13147" w:rsidP="00E556B3">
            <w:pPr>
              <w:jc w:val="both"/>
              <w:rPr>
                <w:b/>
                <w:bCs/>
              </w:rPr>
            </w:pPr>
            <w:r w:rsidRPr="00B13147">
              <w:rPr>
                <w:b/>
                <w:bCs/>
              </w:rPr>
              <w:t>24. Juni</w:t>
            </w:r>
          </w:p>
        </w:tc>
      </w:tr>
      <w:tr w:rsidR="002A2649" w14:paraId="3E05D28F" w14:textId="77777777" w:rsidTr="002A2649">
        <w:tc>
          <w:tcPr>
            <w:tcW w:w="4531" w:type="dxa"/>
          </w:tcPr>
          <w:p w14:paraId="7C944FA2" w14:textId="6EEA016F" w:rsidR="002A2649" w:rsidRDefault="00616488" w:rsidP="00E556B3">
            <w:pPr>
              <w:jc w:val="both"/>
            </w:pPr>
            <w:r>
              <w:t>Oktober, November, Dezember (T4)</w:t>
            </w:r>
          </w:p>
        </w:tc>
        <w:tc>
          <w:tcPr>
            <w:tcW w:w="4531" w:type="dxa"/>
          </w:tcPr>
          <w:p w14:paraId="60BFED77" w14:textId="4F3F883D" w:rsidR="002A2649" w:rsidRPr="00B13147" w:rsidRDefault="00B13147" w:rsidP="00E556B3">
            <w:pPr>
              <w:jc w:val="both"/>
              <w:rPr>
                <w:b/>
                <w:bCs/>
              </w:rPr>
            </w:pPr>
            <w:r w:rsidRPr="00B13147">
              <w:rPr>
                <w:b/>
                <w:bCs/>
              </w:rPr>
              <w:t>24. September</w:t>
            </w:r>
          </w:p>
        </w:tc>
      </w:tr>
    </w:tbl>
    <w:p w14:paraId="6060AC2A" w14:textId="38490E97" w:rsidR="00B710DD" w:rsidRDefault="00B710DD" w:rsidP="00E556B3">
      <w:pPr>
        <w:jc w:val="both"/>
      </w:pPr>
    </w:p>
    <w:p w14:paraId="06E13235" w14:textId="77777777" w:rsidR="00481EBC" w:rsidRPr="00481EBC" w:rsidRDefault="00481EBC" w:rsidP="00E556B3">
      <w:pPr>
        <w:jc w:val="both"/>
        <w:rPr>
          <w:b/>
          <w:bCs/>
        </w:rPr>
      </w:pPr>
      <w:r w:rsidRPr="00481EBC">
        <w:rPr>
          <w:b/>
          <w:bCs/>
        </w:rPr>
        <w:t xml:space="preserve">Wann? </w:t>
      </w:r>
    </w:p>
    <w:p w14:paraId="79A0A342" w14:textId="3CCE2FD3" w:rsidR="00481EBC" w:rsidRDefault="00481EBC" w:rsidP="00E556B3">
      <w:pPr>
        <w:jc w:val="both"/>
      </w:pPr>
      <w:r>
        <w:t xml:space="preserve">Diese Informationen sind </w:t>
      </w:r>
      <w:r w:rsidR="00EB1156">
        <w:rPr>
          <w:b/>
          <w:bCs/>
        </w:rPr>
        <w:t xml:space="preserve">vor jedem Trimester </w:t>
      </w:r>
      <w:r>
        <w:t xml:space="preserve">zu vervollständigen und </w:t>
      </w:r>
      <w:r w:rsidRPr="00BD0010">
        <w:rPr>
          <w:b/>
          <w:bCs/>
        </w:rPr>
        <w:t>regelmäßig</w:t>
      </w:r>
      <w:r>
        <w:t xml:space="preserve"> zu aktualisieren. Vor Beginn eines Trimesters, müssen Sie die nachfolgen drei Monate vervollständigen. </w:t>
      </w:r>
      <w:r w:rsidRPr="00BD0010">
        <w:rPr>
          <w:b/>
          <w:bCs/>
        </w:rPr>
        <w:t>Jeder Tag der drei Monate muss ausgefüllt werden</w:t>
      </w:r>
      <w:r>
        <w:t xml:space="preserve"> (kein leeres Kästchen). </w:t>
      </w:r>
    </w:p>
    <w:p w14:paraId="65C19A49" w14:textId="2CC3B6DE" w:rsidR="00481EBC" w:rsidRPr="00EB1156" w:rsidRDefault="00481EBC" w:rsidP="00E556B3">
      <w:pPr>
        <w:jc w:val="both"/>
      </w:pPr>
      <w:r w:rsidRPr="59FA0F28">
        <w:rPr>
          <w:b/>
          <w:bCs/>
        </w:rPr>
        <w:t>Sie wissen noch nicht, wo Sie in den nächsten drei Monaten übernachten werden</w:t>
      </w:r>
      <w:r w:rsidR="00930ADF" w:rsidRPr="59FA0F28">
        <w:rPr>
          <w:b/>
          <w:bCs/>
        </w:rPr>
        <w:t xml:space="preserve">? </w:t>
      </w:r>
      <w:r>
        <w:t>Schreiben Sie zunächst Ihre übliche Adresse ein und ändern Sie sie später in Funktion der Tage, an denen Sie nicht dort übernachten. Sie können immer vor der betroffenen Zeitperiode Ihre Angaben abändern (auch einige Stunden vorher). </w:t>
      </w:r>
    </w:p>
    <w:p w14:paraId="6EF74DBB" w14:textId="61E00516" w:rsidR="59FA0F28" w:rsidRDefault="59FA0F28">
      <w:r>
        <w:br w:type="page"/>
      </w:r>
    </w:p>
    <w:p w14:paraId="1032A1CB" w14:textId="77777777" w:rsidR="00E21D4F" w:rsidRPr="00EB1156" w:rsidRDefault="00E21D4F" w:rsidP="00E556B3">
      <w:pPr>
        <w:jc w:val="both"/>
        <w:rPr>
          <w:b/>
          <w:bCs/>
        </w:rPr>
      </w:pPr>
      <w:r w:rsidRPr="00EB1156">
        <w:rPr>
          <w:b/>
          <w:bCs/>
        </w:rPr>
        <w:lastRenderedPageBreak/>
        <w:t xml:space="preserve">Fristen: </w:t>
      </w:r>
    </w:p>
    <w:p w14:paraId="27A79C75" w14:textId="46F1283F" w:rsidR="00E21D4F" w:rsidRPr="00EB1156" w:rsidRDefault="00E21D4F" w:rsidP="00E556B3">
      <w:pPr>
        <w:jc w:val="both"/>
      </w:pPr>
      <w:r w:rsidRPr="00EB1156">
        <w:rPr>
          <w:b/>
          <w:bCs/>
        </w:rPr>
        <w:t>Eine Trainingseinheit (oder ein Wettbewerb) ist in Ihrem Kalender vermerkt, Sie nehmen jedoch nicht daran teil.</w:t>
      </w:r>
      <w:r w:rsidRPr="00EB1156">
        <w:t xml:space="preserve"> </w:t>
      </w:r>
      <w:r w:rsidRPr="00EB1156">
        <w:tab/>
      </w:r>
      <w:r w:rsidRPr="00EB1156">
        <w:tab/>
      </w:r>
      <w:r w:rsidRPr="00EB1156">
        <w:tab/>
      </w:r>
      <w:r w:rsidRPr="00EB1156">
        <w:tab/>
      </w:r>
      <w:r w:rsidRPr="00EB1156">
        <w:tab/>
      </w:r>
      <w:r w:rsidRPr="00EB1156">
        <w:tab/>
      </w:r>
      <w:r w:rsidRPr="00EB1156">
        <w:tab/>
      </w:r>
      <w:r w:rsidRPr="00EB1156">
        <w:tab/>
        <w:t xml:space="preserve">        Streichen Sie den Termin schnellstmöglich aus dem Kalender, </w:t>
      </w:r>
      <w:r w:rsidRPr="00EB1156">
        <w:rPr>
          <w:b/>
          <w:bCs/>
        </w:rPr>
        <w:t>vor Beginn</w:t>
      </w:r>
      <w:r w:rsidRPr="00EB1156">
        <w:t xml:space="preserve"> der betroffenen Aktivität. </w:t>
      </w:r>
      <w:r w:rsidRPr="00EB1156">
        <w:tab/>
      </w:r>
      <w:r w:rsidRPr="00EB1156">
        <w:tab/>
      </w:r>
      <w:r w:rsidRPr="00EB1156">
        <w:tab/>
      </w:r>
      <w:r w:rsidRPr="00EB1156">
        <w:tab/>
      </w:r>
      <w:r w:rsidRPr="00EB1156">
        <w:tab/>
      </w:r>
      <w:r w:rsidRPr="00EB1156">
        <w:tab/>
      </w:r>
      <w:r w:rsidRPr="00EB1156">
        <w:tab/>
      </w:r>
      <w:r w:rsidRPr="00EB1156">
        <w:tab/>
      </w:r>
      <w:r w:rsidRPr="00EB1156">
        <w:tab/>
      </w:r>
      <w:r w:rsidRPr="00EB1156">
        <w:tab/>
      </w:r>
      <w:r w:rsidRPr="00EB1156">
        <w:tab/>
        <w:t xml:space="preserve">   Dazu haben Sie drei </w:t>
      </w:r>
      <w:r w:rsidR="00194C5F" w:rsidRPr="00EB1156">
        <w:t>Möglichkeiten:</w:t>
      </w:r>
      <w:r w:rsidRPr="00EB1156">
        <w:t>  </w:t>
      </w:r>
    </w:p>
    <w:p w14:paraId="3B0AE7F0" w14:textId="77777777" w:rsidR="00E21D4F" w:rsidRPr="00EB1156" w:rsidRDefault="00E21D4F" w:rsidP="00E556B3">
      <w:pPr>
        <w:jc w:val="both"/>
      </w:pPr>
      <w:r w:rsidRPr="00EB1156">
        <w:t xml:space="preserve"> </w:t>
      </w:r>
      <w:r w:rsidRPr="00EB1156">
        <w:rPr>
          <w:rFonts w:ascii="Cambria Math" w:hAnsi="Cambria Math" w:cs="Cambria Math"/>
        </w:rPr>
        <w:t>‐</w:t>
      </w:r>
      <w:r w:rsidRPr="00EB1156">
        <w:t xml:space="preserve"> melden Sie sich mit Ihrem Konto per Computer an;</w:t>
      </w:r>
    </w:p>
    <w:p w14:paraId="792CC9C4" w14:textId="5A0679BF" w:rsidR="00E21D4F" w:rsidRPr="00EB1156" w:rsidRDefault="00E21D4F" w:rsidP="00E556B3">
      <w:pPr>
        <w:jc w:val="both"/>
      </w:pPr>
      <w:r w:rsidRPr="00EB1156">
        <w:t xml:space="preserve"> </w:t>
      </w:r>
      <w:r w:rsidRPr="00EB1156">
        <w:rPr>
          <w:rFonts w:ascii="Cambria Math" w:hAnsi="Cambria Math" w:cs="Cambria Math"/>
        </w:rPr>
        <w:t>‐</w:t>
      </w:r>
      <w:r w:rsidRPr="00EB1156">
        <w:t xml:space="preserve"> senden Sie eine SMS, wenn Sie die </w:t>
      </w:r>
      <w:r w:rsidR="00194C5F" w:rsidRPr="00EB1156">
        <w:t>SMS-Funktion</w:t>
      </w:r>
      <w:r w:rsidRPr="00EB1156">
        <w:t xml:space="preserve"> eingeschaltet haben; </w:t>
      </w:r>
    </w:p>
    <w:p w14:paraId="78AAD0B9" w14:textId="6C35BCD4" w:rsidR="005F3695" w:rsidRDefault="00E21D4F" w:rsidP="00E556B3">
      <w:pPr>
        <w:jc w:val="both"/>
      </w:pPr>
      <w:r w:rsidRPr="00EB1156">
        <w:rPr>
          <w:rFonts w:ascii="Cambria Math" w:hAnsi="Cambria Math" w:cs="Cambria Math"/>
        </w:rPr>
        <w:t>‐</w:t>
      </w:r>
      <w:r w:rsidRPr="00EB1156">
        <w:t xml:space="preserve"> verwenden Sie die Anwendung auf Ihrem Smartphone. </w:t>
      </w:r>
    </w:p>
    <w:p w14:paraId="02298A69" w14:textId="1D2A26F9" w:rsidR="005F3695" w:rsidRPr="00EB1156" w:rsidRDefault="005F3695" w:rsidP="00E556B3">
      <w:pPr>
        <w:jc w:val="both"/>
      </w:pPr>
      <w:r>
        <w:t>Erhalten Sie eine Mitteilung der NADO der Deutschsprachigen Gemeinschaft, dass Sie als Spitzensportler einer der Kategorien angehören, organisieren wir mit Ihnen eine Einweisung zur Handhabung der Datenbank ADAMS.</w:t>
      </w:r>
    </w:p>
    <w:p w14:paraId="1EBD0D5E" w14:textId="77777777" w:rsidR="00977FD9" w:rsidRDefault="00E21D4F" w:rsidP="00E556B3">
      <w:pPr>
        <w:jc w:val="both"/>
      </w:pPr>
      <w:r w:rsidRPr="00AF64FC">
        <w:rPr>
          <w:b/>
          <w:bCs/>
          <w:color w:val="C00000"/>
        </w:rPr>
        <w:t>Achtung,</w:t>
      </w:r>
      <w:r>
        <w:t xml:space="preserve"> wenn Sie</w:t>
      </w:r>
      <w:r w:rsidR="00977FD9">
        <w:t>:</w:t>
      </w:r>
    </w:p>
    <w:p w14:paraId="023D4591" w14:textId="77777777" w:rsidR="00977FD9" w:rsidRDefault="00E21D4F" w:rsidP="00977FD9">
      <w:pPr>
        <w:pStyle w:val="Listenabsatz"/>
        <w:numPr>
          <w:ilvl w:val="0"/>
          <w:numId w:val="3"/>
        </w:numPr>
        <w:jc w:val="both"/>
      </w:pPr>
      <w:r>
        <w:t>in der ADAMS Datenbank als anwesend bei einem Training vermerkt sind, aber nicht anwesend sind und der Kontrollarzt sie kontrollieren will</w:t>
      </w:r>
      <w:r w:rsidR="00977FD9">
        <w:t>;</w:t>
      </w:r>
    </w:p>
    <w:p w14:paraId="0D845ADF" w14:textId="426622AF" w:rsidR="00977FD9" w:rsidRDefault="00090145" w:rsidP="00977FD9">
      <w:pPr>
        <w:pStyle w:val="Listenabsatz"/>
        <w:numPr>
          <w:ilvl w:val="0"/>
          <w:numId w:val="3"/>
        </w:numPr>
        <w:jc w:val="both"/>
      </w:pPr>
      <w:r>
        <w:t>die W</w:t>
      </w:r>
      <w:r w:rsidR="00F66D60">
        <w:t>h</w:t>
      </w:r>
      <w:r w:rsidR="007D45D5">
        <w:t>e</w:t>
      </w:r>
      <w:r w:rsidR="00F66D60">
        <w:t>reabouts</w:t>
      </w:r>
      <w:r>
        <w:t xml:space="preserve"> nicht vor dem 1. Tag des </w:t>
      </w:r>
      <w:r w:rsidR="00F66D60">
        <w:t>Trimesters ausgefüllt haben;</w:t>
      </w:r>
    </w:p>
    <w:p w14:paraId="3A412901" w14:textId="6C8A4892" w:rsidR="00E52709" w:rsidRDefault="0017042F" w:rsidP="002A3A16">
      <w:pPr>
        <w:pStyle w:val="Listenabsatz"/>
        <w:numPr>
          <w:ilvl w:val="0"/>
          <w:numId w:val="3"/>
        </w:numPr>
        <w:jc w:val="both"/>
      </w:pPr>
      <w:r>
        <w:t xml:space="preserve">ihre Angaben nicht </w:t>
      </w:r>
      <w:r w:rsidR="007D45D5">
        <w:t>aktu</w:t>
      </w:r>
      <w:r w:rsidR="00A02353">
        <w:t xml:space="preserve">alisieren, sobald Sie </w:t>
      </w:r>
      <w:r w:rsidR="00E52709">
        <w:t xml:space="preserve">von </w:t>
      </w:r>
      <w:r w:rsidR="00A02353">
        <w:t>eine</w:t>
      </w:r>
      <w:r w:rsidR="00E52709">
        <w:t>r</w:t>
      </w:r>
      <w:r w:rsidR="00A02353">
        <w:t xml:space="preserve"> Änderung </w:t>
      </w:r>
      <w:r w:rsidR="00E52709">
        <w:t>erfahren;</w:t>
      </w:r>
    </w:p>
    <w:p w14:paraId="6DD75B46" w14:textId="72D2A567" w:rsidR="003439CD" w:rsidRDefault="00E21D4F" w:rsidP="00E52709">
      <w:pPr>
        <w:jc w:val="both"/>
      </w:pPr>
      <w:r>
        <w:t xml:space="preserve">laufen Sie Gefahr einer </w:t>
      </w:r>
      <w:r w:rsidRPr="00E52709">
        <w:rPr>
          <w:b/>
          <w:bCs/>
        </w:rPr>
        <w:t>„</w:t>
      </w:r>
      <w:r w:rsidR="00322BFD" w:rsidRPr="00EB1156">
        <w:t xml:space="preserve">Versäumnis der Dopingkontrolle oder </w:t>
      </w:r>
      <w:r w:rsidR="00A2020C" w:rsidRPr="00EB1156">
        <w:t>Meldepflicht</w:t>
      </w:r>
      <w:r w:rsidR="00EB1156" w:rsidRPr="00EB1156">
        <w:t>“.</w:t>
      </w:r>
    </w:p>
    <w:p w14:paraId="791DE937" w14:textId="737A3991" w:rsidR="00B01F5C" w:rsidRPr="00B01F5C" w:rsidRDefault="00B01F5C" w:rsidP="00E556B3">
      <w:pPr>
        <w:jc w:val="both"/>
      </w:pPr>
      <w:r w:rsidRPr="00B01F5C">
        <w:t xml:space="preserve">Wenn Sie drei Verstöße gegen die Meldepflicht begehen, kann dies einen Verstoß gegen die Anti-Doping-Bestimmungen </w:t>
      </w:r>
      <w:r w:rsidR="00DA4366">
        <w:t>zu Folge</w:t>
      </w:r>
      <w:r w:rsidR="000827EB">
        <w:t xml:space="preserve"> </w:t>
      </w:r>
      <w:r w:rsidR="00DA4366">
        <w:t>haben</w:t>
      </w:r>
      <w:r w:rsidRPr="00B01F5C">
        <w:t>.</w:t>
      </w:r>
    </w:p>
    <w:sectPr w:rsidR="00B01F5C" w:rsidRPr="00B01F5C">
      <w:headerReference w:type="default" r:id="rId15"/>
      <w:foot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61C50" w14:textId="77777777" w:rsidR="00985E84" w:rsidRDefault="00985E84" w:rsidP="00AF64FC">
      <w:pPr>
        <w:spacing w:after="0" w:line="240" w:lineRule="auto"/>
      </w:pPr>
      <w:r>
        <w:separator/>
      </w:r>
    </w:p>
  </w:endnote>
  <w:endnote w:type="continuationSeparator" w:id="0">
    <w:p w14:paraId="71DB8AF4" w14:textId="77777777" w:rsidR="00985E84" w:rsidRDefault="00985E84" w:rsidP="00AF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stbeSerif Office">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OstbeSans Office">
    <w:panose1 w:val="020B0503040000020003"/>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80035"/>
      <w:docPartObj>
        <w:docPartGallery w:val="Page Numbers (Bottom of Page)"/>
        <w:docPartUnique/>
      </w:docPartObj>
    </w:sdtPr>
    <w:sdtContent>
      <w:sdt>
        <w:sdtPr>
          <w:id w:val="-1769616900"/>
          <w:docPartObj>
            <w:docPartGallery w:val="Page Numbers (Top of Page)"/>
            <w:docPartUnique/>
          </w:docPartObj>
        </w:sdtPr>
        <w:sdtContent>
          <w:p w14:paraId="2D471919" w14:textId="49F3131E" w:rsidR="00AF64FC" w:rsidRDefault="00AF64FC" w:rsidP="00517BF1">
            <w:pPr>
              <w:pStyle w:val="Fuzeile"/>
              <w:ind w:left="3252" w:firstLine="3828"/>
            </w:pPr>
            <w:r w:rsidRPr="00AF64FC">
              <w:t xml:space="preserve">Seite </w:t>
            </w:r>
            <w:r w:rsidRPr="00AF64FC">
              <w:rPr>
                <w:sz w:val="24"/>
                <w:szCs w:val="24"/>
              </w:rPr>
              <w:fldChar w:fldCharType="begin"/>
            </w:r>
            <w:r w:rsidRPr="00AF64FC">
              <w:instrText>PAGE</w:instrText>
            </w:r>
            <w:r w:rsidRPr="00AF64FC">
              <w:rPr>
                <w:sz w:val="24"/>
                <w:szCs w:val="24"/>
              </w:rPr>
              <w:fldChar w:fldCharType="separate"/>
            </w:r>
            <w:r w:rsidRPr="00AF64FC">
              <w:t>2</w:t>
            </w:r>
            <w:r w:rsidRPr="00AF64FC">
              <w:rPr>
                <w:sz w:val="24"/>
                <w:szCs w:val="24"/>
              </w:rPr>
              <w:fldChar w:fldCharType="end"/>
            </w:r>
            <w:r w:rsidRPr="00AF64FC">
              <w:t xml:space="preserve"> von </w:t>
            </w:r>
            <w:r w:rsidRPr="00AF64FC">
              <w:rPr>
                <w:sz w:val="24"/>
                <w:szCs w:val="24"/>
              </w:rPr>
              <w:fldChar w:fldCharType="begin"/>
            </w:r>
            <w:r w:rsidRPr="00AF64FC">
              <w:instrText>NUMPAGES</w:instrText>
            </w:r>
            <w:r w:rsidRPr="00AF64FC">
              <w:rPr>
                <w:sz w:val="24"/>
                <w:szCs w:val="24"/>
              </w:rPr>
              <w:fldChar w:fldCharType="separate"/>
            </w:r>
            <w:r w:rsidRPr="00AF64FC">
              <w:t>2</w:t>
            </w:r>
            <w:r w:rsidRPr="00AF64FC">
              <w:rPr>
                <w:sz w:val="24"/>
                <w:szCs w:val="24"/>
              </w:rPr>
              <w:fldChar w:fldCharType="end"/>
            </w:r>
          </w:p>
        </w:sdtContent>
      </w:sdt>
    </w:sdtContent>
  </w:sdt>
  <w:p w14:paraId="73203BC2" w14:textId="77777777" w:rsidR="00AF64FC" w:rsidRDefault="00AF64F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0EF9" w14:textId="77777777" w:rsidR="00985E84" w:rsidRDefault="00985E84" w:rsidP="00AF64FC">
      <w:pPr>
        <w:spacing w:after="0" w:line="240" w:lineRule="auto"/>
      </w:pPr>
      <w:r>
        <w:separator/>
      </w:r>
    </w:p>
  </w:footnote>
  <w:footnote w:type="continuationSeparator" w:id="0">
    <w:p w14:paraId="584A215D" w14:textId="77777777" w:rsidR="00985E84" w:rsidRDefault="00985E84" w:rsidP="00AF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28D10" w14:textId="4CA8BE4E" w:rsidR="00FE3BCC" w:rsidRPr="002201DC" w:rsidRDefault="00FE3BCC" w:rsidP="005563A3">
    <w:pPr>
      <w:tabs>
        <w:tab w:val="left" w:pos="284"/>
        <w:tab w:val="left" w:pos="6030"/>
      </w:tabs>
      <w:spacing w:after="0" w:line="240" w:lineRule="auto"/>
      <w:ind w:left="-336" w:right="360"/>
      <w:rPr>
        <w:rFonts w:eastAsia="OstbeSerif Office" w:cs="Times New Roman"/>
        <w:color w:val="00437C"/>
        <w:kern w:val="12"/>
        <w:sz w:val="24"/>
        <w:szCs w:val="24"/>
      </w:rPr>
    </w:pPr>
    <w:r w:rsidRPr="00FE3BCC">
      <w:rPr>
        <w:rFonts w:eastAsia="OstbeSerif Office" w:cs="Times New Roman"/>
        <w:noProof/>
        <w:kern w:val="12"/>
        <w:lang w:eastAsia="de-DE"/>
      </w:rPr>
      <mc:AlternateContent>
        <mc:Choice Requires="wps">
          <w:drawing>
            <wp:anchor distT="0" distB="0" distL="114300" distR="114300" simplePos="0" relativeHeight="251659264" behindDoc="0" locked="1" layoutInCell="1" allowOverlap="1" wp14:anchorId="678DE445" wp14:editId="1ADFEE1C">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rgbClr val="0043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1280080">
            <v:shapetype id="_x0000_t32" coordsize="21600,21600" o:oned="t" filled="f" o:spt="32" path="m,l21600,21600e" w14:anchorId="2E454AFF">
              <v:path fillok="f" arrowok="t" o:connecttype="none"/>
              <o:lock v:ext="edit" shapetype="t"/>
            </v:shapetype>
            <v:shape id="AutoShape 1" style="position:absolute;margin-left:0;margin-top:297.7pt;width:19.8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">
              <w10:wrap anchorx="page" anchory="page"/>
              <w10:anchorlock/>
            </v:shape>
          </w:pict>
        </mc:Fallback>
      </mc:AlternateContent>
    </w:r>
    <w:r w:rsidRPr="00FE3BCC">
      <w:rPr>
        <w:rFonts w:eastAsia="OstbeSerif Office" w:cs="Times New Roman"/>
        <w:noProof/>
        <w:kern w:val="12"/>
        <w:lang w:eastAsia="de-DE"/>
      </w:rPr>
      <mc:AlternateContent>
        <mc:Choice Requires="wps">
          <w:drawing>
            <wp:anchor distT="0" distB="0" distL="114300" distR="114300" simplePos="0" relativeHeight="251660288" behindDoc="0" locked="1" layoutInCell="1" allowOverlap="1" wp14:anchorId="1326DF8A" wp14:editId="555A5B2B">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rgbClr val="00437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79897440">
            <v:shape id="AutoShape 2" style="position:absolute;margin-left:0;margin-top:421pt;width:25.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00437c"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" w14:anchorId="59F425EF">
              <w10:wrap anchorx="page" anchory="page"/>
              <w10:anchorlock/>
            </v:shape>
          </w:pict>
        </mc:Fallback>
      </mc:AlternateContent>
    </w:r>
    <w:r w:rsidR="002201DC">
      <w:rPr>
        <w:rFonts w:eastAsia="OstbeSerif Office" w:cs="Times New Roman"/>
        <w:noProof/>
        <w:color w:val="00437C"/>
        <w:kern w:val="12"/>
        <w:sz w:val="24"/>
        <w:szCs w:val="24"/>
      </w:rPr>
      <w:drawing>
        <wp:inline distT="0" distB="0" distL="0" distR="0" wp14:anchorId="3547DB7D" wp14:editId="1704BFA3">
          <wp:extent cx="2395855" cy="640080"/>
          <wp:effectExtent l="0" t="0" r="4445"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5855" cy="640080"/>
                  </a:xfrm>
                  <a:prstGeom prst="rect">
                    <a:avLst/>
                  </a:prstGeom>
                  <a:noFill/>
                </pic:spPr>
              </pic:pic>
            </a:graphicData>
          </a:graphic>
        </wp:inline>
      </w:drawing>
    </w:r>
    <w:r w:rsidR="005563A3">
      <w:rPr>
        <w:rFonts w:eastAsia="OstbeSerif Office" w:cs="Times New Roman"/>
        <w:color w:val="00437C"/>
        <w:kern w:val="12"/>
        <w:sz w:val="24"/>
        <w:szCs w:val="24"/>
      </w:rPr>
      <w:t xml:space="preserve">                                  </w:t>
    </w:r>
    <w:r w:rsidR="005563A3">
      <w:rPr>
        <w:rFonts w:eastAsia="OstbeSerif Office" w:cs="Times New Roman"/>
        <w:noProof/>
        <w:color w:val="00437C"/>
        <w:kern w:val="12"/>
        <w:sz w:val="24"/>
        <w:szCs w:val="24"/>
      </w:rPr>
      <w:drawing>
        <wp:inline distT="0" distB="0" distL="0" distR="0" wp14:anchorId="25840EE2" wp14:editId="0F559271">
          <wp:extent cx="1938655" cy="878205"/>
          <wp:effectExtent l="0" t="0" r="444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38655" cy="878205"/>
                  </a:xfrm>
                  <a:prstGeom prst="rect">
                    <a:avLst/>
                  </a:prstGeom>
                  <a:noFill/>
                </pic:spPr>
              </pic:pic>
            </a:graphicData>
          </a:graphic>
        </wp:inline>
      </w:drawing>
    </w:r>
  </w:p>
  <w:p w14:paraId="6BF135B6" w14:textId="77777777" w:rsidR="00FE3BCC" w:rsidRDefault="00FE3BC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94136"/>
    <w:multiLevelType w:val="hybridMultilevel"/>
    <w:tmpl w:val="4C141170"/>
    <w:lvl w:ilvl="0" w:tplc="0DE8D796">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B80DF9"/>
    <w:multiLevelType w:val="hybridMultilevel"/>
    <w:tmpl w:val="08E0FBE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BF0B3B"/>
    <w:multiLevelType w:val="hybridMultilevel"/>
    <w:tmpl w:val="93D82C92"/>
    <w:lvl w:ilvl="0" w:tplc="039E2908">
      <w:numFmt w:val="bullet"/>
      <w:lvlText w:val="-"/>
      <w:lvlJc w:val="left"/>
      <w:pPr>
        <w:ind w:left="720" w:hanging="360"/>
      </w:pPr>
      <w:rPr>
        <w:rFonts w:ascii="Cambria Math" w:eastAsiaTheme="minorHAnsi" w:hAnsi="Cambria Math" w:cs="Cambria Math"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7569023">
    <w:abstractNumId w:val="1"/>
  </w:num>
  <w:num w:numId="2" w16cid:durableId="197160122">
    <w:abstractNumId w:val="2"/>
  </w:num>
  <w:num w:numId="3" w16cid:durableId="1717270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C2B"/>
    <w:rsid w:val="00002569"/>
    <w:rsid w:val="000100B8"/>
    <w:rsid w:val="00034BB5"/>
    <w:rsid w:val="000827EB"/>
    <w:rsid w:val="00090145"/>
    <w:rsid w:val="000D6BE4"/>
    <w:rsid w:val="000F5F2D"/>
    <w:rsid w:val="001122D1"/>
    <w:rsid w:val="0017042F"/>
    <w:rsid w:val="0017676F"/>
    <w:rsid w:val="00194C5F"/>
    <w:rsid w:val="00197CB1"/>
    <w:rsid w:val="001A287A"/>
    <w:rsid w:val="001B1A5A"/>
    <w:rsid w:val="001E5D63"/>
    <w:rsid w:val="002037F7"/>
    <w:rsid w:val="002201DC"/>
    <w:rsid w:val="00285B90"/>
    <w:rsid w:val="002A2649"/>
    <w:rsid w:val="002A3A16"/>
    <w:rsid w:val="002A6FB5"/>
    <w:rsid w:val="002C0EF9"/>
    <w:rsid w:val="002C1C7F"/>
    <w:rsid w:val="002E4B1C"/>
    <w:rsid w:val="00310C82"/>
    <w:rsid w:val="00312846"/>
    <w:rsid w:val="00322BFD"/>
    <w:rsid w:val="003439CD"/>
    <w:rsid w:val="0035472C"/>
    <w:rsid w:val="003F60E5"/>
    <w:rsid w:val="00452982"/>
    <w:rsid w:val="0047681F"/>
    <w:rsid w:val="00481EBC"/>
    <w:rsid w:val="00483F1C"/>
    <w:rsid w:val="004A060C"/>
    <w:rsid w:val="004B4519"/>
    <w:rsid w:val="004B7A77"/>
    <w:rsid w:val="004E5C76"/>
    <w:rsid w:val="004F440C"/>
    <w:rsid w:val="00517BF1"/>
    <w:rsid w:val="005563A3"/>
    <w:rsid w:val="00582339"/>
    <w:rsid w:val="00594573"/>
    <w:rsid w:val="005A207D"/>
    <w:rsid w:val="005B45BE"/>
    <w:rsid w:val="005B4D77"/>
    <w:rsid w:val="005C3DD3"/>
    <w:rsid w:val="005C53E5"/>
    <w:rsid w:val="005C79A1"/>
    <w:rsid w:val="005D3414"/>
    <w:rsid w:val="005E1C2B"/>
    <w:rsid w:val="005F2C0C"/>
    <w:rsid w:val="005F3695"/>
    <w:rsid w:val="005F3EEB"/>
    <w:rsid w:val="00616488"/>
    <w:rsid w:val="00643765"/>
    <w:rsid w:val="006A287E"/>
    <w:rsid w:val="006D1219"/>
    <w:rsid w:val="006E5432"/>
    <w:rsid w:val="006F6E12"/>
    <w:rsid w:val="00702637"/>
    <w:rsid w:val="00733A3E"/>
    <w:rsid w:val="007515E2"/>
    <w:rsid w:val="007675A0"/>
    <w:rsid w:val="00772B6C"/>
    <w:rsid w:val="00792821"/>
    <w:rsid w:val="007A16B5"/>
    <w:rsid w:val="007A75D3"/>
    <w:rsid w:val="007B5471"/>
    <w:rsid w:val="007C2519"/>
    <w:rsid w:val="007D051E"/>
    <w:rsid w:val="007D45D5"/>
    <w:rsid w:val="007E3EB3"/>
    <w:rsid w:val="007E419F"/>
    <w:rsid w:val="00800447"/>
    <w:rsid w:val="00803ACB"/>
    <w:rsid w:val="00821B44"/>
    <w:rsid w:val="00837BC4"/>
    <w:rsid w:val="00866A2A"/>
    <w:rsid w:val="00892A74"/>
    <w:rsid w:val="008E3594"/>
    <w:rsid w:val="009216F1"/>
    <w:rsid w:val="00930ADF"/>
    <w:rsid w:val="00931A00"/>
    <w:rsid w:val="00977FD9"/>
    <w:rsid w:val="009810F1"/>
    <w:rsid w:val="00985E84"/>
    <w:rsid w:val="0099053B"/>
    <w:rsid w:val="009D1D13"/>
    <w:rsid w:val="00A02353"/>
    <w:rsid w:val="00A2020C"/>
    <w:rsid w:val="00A43B92"/>
    <w:rsid w:val="00A5681C"/>
    <w:rsid w:val="00A9411D"/>
    <w:rsid w:val="00AE4638"/>
    <w:rsid w:val="00AF64FC"/>
    <w:rsid w:val="00B01F5C"/>
    <w:rsid w:val="00B1176A"/>
    <w:rsid w:val="00B13147"/>
    <w:rsid w:val="00B21F7A"/>
    <w:rsid w:val="00B304F3"/>
    <w:rsid w:val="00B412EE"/>
    <w:rsid w:val="00B52332"/>
    <w:rsid w:val="00B710DD"/>
    <w:rsid w:val="00B92834"/>
    <w:rsid w:val="00BA18E6"/>
    <w:rsid w:val="00BD0010"/>
    <w:rsid w:val="00BD7B24"/>
    <w:rsid w:val="00BE49B9"/>
    <w:rsid w:val="00C67DF0"/>
    <w:rsid w:val="00C9152F"/>
    <w:rsid w:val="00CB3110"/>
    <w:rsid w:val="00CC5344"/>
    <w:rsid w:val="00CE0106"/>
    <w:rsid w:val="00CE0C89"/>
    <w:rsid w:val="00D26A37"/>
    <w:rsid w:val="00D4581D"/>
    <w:rsid w:val="00D51C21"/>
    <w:rsid w:val="00DA4366"/>
    <w:rsid w:val="00DD3C40"/>
    <w:rsid w:val="00DF4B51"/>
    <w:rsid w:val="00DF6860"/>
    <w:rsid w:val="00E01720"/>
    <w:rsid w:val="00E21D4F"/>
    <w:rsid w:val="00E3548D"/>
    <w:rsid w:val="00E35E22"/>
    <w:rsid w:val="00E3638F"/>
    <w:rsid w:val="00E400C4"/>
    <w:rsid w:val="00E43187"/>
    <w:rsid w:val="00E52709"/>
    <w:rsid w:val="00E556B3"/>
    <w:rsid w:val="00E62BC0"/>
    <w:rsid w:val="00E744D8"/>
    <w:rsid w:val="00EA3D7B"/>
    <w:rsid w:val="00EB1156"/>
    <w:rsid w:val="00EC23B7"/>
    <w:rsid w:val="00ED440D"/>
    <w:rsid w:val="00ED584D"/>
    <w:rsid w:val="00EF0317"/>
    <w:rsid w:val="00F16077"/>
    <w:rsid w:val="00F177D9"/>
    <w:rsid w:val="00F66D60"/>
    <w:rsid w:val="00F76A2C"/>
    <w:rsid w:val="00FC68C7"/>
    <w:rsid w:val="00FE3BCC"/>
    <w:rsid w:val="00FE704B"/>
    <w:rsid w:val="00FF282C"/>
    <w:rsid w:val="00FF5915"/>
    <w:rsid w:val="59FA0F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03585"/>
  <w15:chartTrackingRefBased/>
  <w15:docId w15:val="{D5E6EA47-A7D7-4EC8-81CB-A90648A77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stbeSans Office" w:eastAsiaTheme="minorHAnsi" w:hAnsi="OstbeSans Offic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7A77"/>
    <w:rPr>
      <w:rFonts w:ascii="OstbeSerif Office" w:hAnsi="OstbeSerif Offic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1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177D9"/>
    <w:pPr>
      <w:ind w:left="720"/>
      <w:contextualSpacing/>
    </w:pPr>
  </w:style>
  <w:style w:type="paragraph" w:styleId="Kopfzeile">
    <w:name w:val="header"/>
    <w:basedOn w:val="Standard"/>
    <w:link w:val="KopfzeileZchn"/>
    <w:uiPriority w:val="99"/>
    <w:unhideWhenUsed/>
    <w:rsid w:val="00AF64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64FC"/>
    <w:rPr>
      <w:rFonts w:ascii="OstbeSerif Office" w:hAnsi="OstbeSerif Office"/>
    </w:rPr>
  </w:style>
  <w:style w:type="paragraph" w:styleId="Fuzeile">
    <w:name w:val="footer"/>
    <w:basedOn w:val="Standard"/>
    <w:link w:val="FuzeileZchn"/>
    <w:uiPriority w:val="99"/>
    <w:unhideWhenUsed/>
    <w:rsid w:val="00AF64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64FC"/>
    <w:rPr>
      <w:rFonts w:ascii="OstbeSerif Office" w:hAnsi="OstbeSerif Office"/>
    </w:rPr>
  </w:style>
  <w:style w:type="character" w:styleId="Hyperlink">
    <w:name w:val="Hyperlink"/>
    <w:basedOn w:val="Absatz-Standardschriftart"/>
    <w:uiPriority w:val="99"/>
    <w:unhideWhenUsed/>
    <w:rsid w:val="00702637"/>
    <w:rPr>
      <w:color w:val="0563C1" w:themeColor="hyperlink"/>
      <w:u w:val="single"/>
    </w:rPr>
  </w:style>
  <w:style w:type="character" w:styleId="NichtaufgelsteErwhnung">
    <w:name w:val="Unresolved Mention"/>
    <w:basedOn w:val="Absatz-Standardschriftart"/>
    <w:uiPriority w:val="99"/>
    <w:semiHidden/>
    <w:unhideWhenUsed/>
    <w:rsid w:val="00702637"/>
    <w:rPr>
      <w:color w:val="605E5C"/>
      <w:shd w:val="clear" w:color="auto" w:fill="E1DFDD"/>
    </w:rPr>
  </w:style>
  <w:style w:type="character" w:styleId="BesuchterLink">
    <w:name w:val="FollowedHyperlink"/>
    <w:basedOn w:val="Absatz-Standardschriftart"/>
    <w:uiPriority w:val="99"/>
    <w:semiHidden/>
    <w:unhideWhenUsed/>
    <w:rsid w:val="007026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ldungen@nado-ostbelgi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nado-ostbelgien.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ldungen@nado-ostbelgien.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0a49b16-8cd5-4489-8cd3-8a71803b3d9b" ContentTypeId="0x01010024235A0062B53642BAE1A683D2D4FACC"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AP" ma:contentTypeID="0x01010024235A0062B53642BAE1A683D2D4FACC00EC0D9819D315364787C552008D68407E" ma:contentTypeVersion="" ma:contentTypeDescription="Dokument Aktenplan MDG&#10;(DoBu, 13.03.20)" ma:contentTypeScope="" ma:versionID="26bf93d34ea75e37201f27d29ee12d90">
  <xsd:schema xmlns:xsd="http://www.w3.org/2001/XMLSchema" xmlns:xs="http://www.w3.org/2001/XMLSchema" xmlns:p="http://schemas.microsoft.com/office/2006/metadata/properties" targetNamespace="http://schemas.microsoft.com/office/2006/metadata/properties" ma:root="true" ma:fieldsID="57453313406ef00da903471af3fdc9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C7E48D-F78F-4AE1-AEC5-1AE89EE03A84}">
  <ds:schemaRefs>
    <ds:schemaRef ds:uri="Microsoft.SharePoint.Taxonomy.ContentTypeSync"/>
  </ds:schemaRefs>
</ds:datastoreItem>
</file>

<file path=customXml/itemProps2.xml><?xml version="1.0" encoding="utf-8"?>
<ds:datastoreItem xmlns:ds="http://schemas.openxmlformats.org/officeDocument/2006/customXml" ds:itemID="{A568BA54-0CB4-491B-B5A7-AE38662E351F}">
  <ds:schemaRefs>
    <ds:schemaRef ds:uri="http://schemas.microsoft.com/sharepoint/v3/contenttype/forms"/>
  </ds:schemaRefs>
</ds:datastoreItem>
</file>

<file path=customXml/itemProps3.xml><?xml version="1.0" encoding="utf-8"?>
<ds:datastoreItem xmlns:ds="http://schemas.openxmlformats.org/officeDocument/2006/customXml" ds:itemID="{C79E9A02-7056-494F-98F6-8E6F9286283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A0CF3-9B59-4BD6-975D-F0CDEBD4B1A3}">
  <ds:schemaRefs>
    <ds:schemaRef ds:uri="http://schemas.openxmlformats.org/officeDocument/2006/bibliography"/>
  </ds:schemaRefs>
</ds:datastoreItem>
</file>

<file path=customXml/itemProps5.xml><?xml version="1.0" encoding="utf-8"?>
<ds:datastoreItem xmlns:ds="http://schemas.openxmlformats.org/officeDocument/2006/customXml" ds:itemID="{58A0A19A-E7AF-41F1-B330-49ED344C0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1026</Words>
  <Characters>6470</Characters>
  <Application>Microsoft Office Word</Application>
  <DocSecurity>0</DocSecurity>
  <Lines>53</Lines>
  <Paragraphs>14</Paragraphs>
  <ScaleCrop>false</ScaleCrop>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PESCH, Giana</dc:creator>
  <cp:keywords/>
  <dc:description/>
  <cp:lastModifiedBy>PESCH, Giana</cp:lastModifiedBy>
  <cp:revision>151</cp:revision>
  <dcterms:created xsi:type="dcterms:W3CDTF">2022-01-21T12:42:00Z</dcterms:created>
  <dcterms:modified xsi:type="dcterms:W3CDTF">2023-02-07T13:14:00Z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0x01010024235A0062B53642BAE1A683D2D4FACC00EC0D9819D315364787C552008D68407E</vt:lpwstr>
  </property>
</Properties>
</file>